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D8C" w:rsidRPr="004F2581" w:rsidRDefault="00D24D8C" w:rsidP="004F2581">
      <w:pPr>
        <w:spacing w:line="480" w:lineRule="auto"/>
        <w:jc w:val="both"/>
        <w:rPr>
          <w:rFonts w:ascii="Times New Roman" w:hAnsi="Times New Roman" w:cs="Times New Roman"/>
          <w:sz w:val="24"/>
          <w:szCs w:val="24"/>
        </w:rPr>
      </w:pPr>
    </w:p>
    <w:p w:rsidR="00D24D8C" w:rsidRPr="004F2581" w:rsidRDefault="00D24D8C" w:rsidP="004F2581">
      <w:pPr>
        <w:spacing w:line="480" w:lineRule="auto"/>
        <w:jc w:val="both"/>
        <w:rPr>
          <w:rFonts w:ascii="Times New Roman" w:hAnsi="Times New Roman" w:cs="Times New Roman"/>
          <w:sz w:val="24"/>
          <w:szCs w:val="24"/>
        </w:rPr>
      </w:pPr>
    </w:p>
    <w:p w:rsidR="00D24D8C" w:rsidRPr="004F2581" w:rsidRDefault="00D24D8C" w:rsidP="004F2581">
      <w:pPr>
        <w:spacing w:line="480" w:lineRule="auto"/>
        <w:jc w:val="both"/>
        <w:rPr>
          <w:rFonts w:ascii="Times New Roman" w:hAnsi="Times New Roman" w:cs="Times New Roman"/>
          <w:sz w:val="24"/>
          <w:szCs w:val="24"/>
        </w:rPr>
      </w:pPr>
    </w:p>
    <w:p w:rsidR="007311AD" w:rsidRPr="004F2581" w:rsidRDefault="0068200D" w:rsidP="004F2581">
      <w:pPr>
        <w:spacing w:line="480" w:lineRule="auto"/>
        <w:jc w:val="center"/>
        <w:rPr>
          <w:rFonts w:ascii="Times New Roman" w:hAnsi="Times New Roman" w:cs="Times New Roman"/>
          <w:sz w:val="24"/>
          <w:szCs w:val="24"/>
        </w:rPr>
      </w:pPr>
      <w:r w:rsidRPr="004F2581">
        <w:rPr>
          <w:rFonts w:ascii="Times New Roman" w:hAnsi="Times New Roman" w:cs="Times New Roman"/>
          <w:sz w:val="24"/>
          <w:szCs w:val="24"/>
        </w:rPr>
        <w:t>Unit Seven-Final Exam</w:t>
      </w:r>
    </w:p>
    <w:p w:rsidR="007311AD" w:rsidRPr="004F2581" w:rsidRDefault="0068200D" w:rsidP="004F2581">
      <w:pPr>
        <w:spacing w:line="480" w:lineRule="auto"/>
        <w:jc w:val="center"/>
        <w:rPr>
          <w:rFonts w:ascii="Times New Roman" w:hAnsi="Times New Roman" w:cs="Times New Roman"/>
          <w:sz w:val="24"/>
          <w:szCs w:val="24"/>
        </w:rPr>
      </w:pPr>
      <w:r w:rsidRPr="004F2581">
        <w:rPr>
          <w:rFonts w:ascii="Times New Roman" w:hAnsi="Times New Roman" w:cs="Times New Roman"/>
          <w:sz w:val="24"/>
          <w:szCs w:val="24"/>
        </w:rPr>
        <w:t>Name</w:t>
      </w:r>
    </w:p>
    <w:p w:rsidR="007311AD" w:rsidRPr="004F2581" w:rsidRDefault="0068200D" w:rsidP="004F2581">
      <w:pPr>
        <w:spacing w:line="480" w:lineRule="auto"/>
        <w:jc w:val="center"/>
        <w:rPr>
          <w:rFonts w:ascii="Times New Roman" w:hAnsi="Times New Roman" w:cs="Times New Roman"/>
          <w:sz w:val="24"/>
          <w:szCs w:val="24"/>
        </w:rPr>
      </w:pPr>
      <w:r w:rsidRPr="004F2581">
        <w:rPr>
          <w:rFonts w:ascii="Times New Roman" w:hAnsi="Times New Roman" w:cs="Times New Roman"/>
          <w:sz w:val="24"/>
          <w:szCs w:val="24"/>
        </w:rPr>
        <w:t>Institution Affiliations</w:t>
      </w:r>
    </w:p>
    <w:p w:rsidR="007311AD" w:rsidRPr="004F2581" w:rsidRDefault="0068200D" w:rsidP="004F2581">
      <w:pPr>
        <w:spacing w:line="480" w:lineRule="auto"/>
        <w:jc w:val="center"/>
        <w:rPr>
          <w:rFonts w:ascii="Times New Roman" w:hAnsi="Times New Roman" w:cs="Times New Roman"/>
          <w:sz w:val="24"/>
          <w:szCs w:val="24"/>
        </w:rPr>
      </w:pPr>
      <w:r w:rsidRPr="004F2581">
        <w:rPr>
          <w:rFonts w:ascii="Times New Roman" w:hAnsi="Times New Roman" w:cs="Times New Roman"/>
          <w:sz w:val="24"/>
          <w:szCs w:val="24"/>
        </w:rPr>
        <w:t>Course Title</w:t>
      </w:r>
    </w:p>
    <w:p w:rsidR="007311AD" w:rsidRPr="004F2581" w:rsidRDefault="0068200D" w:rsidP="004F2581">
      <w:pPr>
        <w:spacing w:line="480" w:lineRule="auto"/>
        <w:jc w:val="center"/>
        <w:rPr>
          <w:rFonts w:ascii="Times New Roman" w:hAnsi="Times New Roman" w:cs="Times New Roman"/>
          <w:sz w:val="24"/>
          <w:szCs w:val="24"/>
        </w:rPr>
      </w:pPr>
      <w:r w:rsidRPr="004F2581">
        <w:rPr>
          <w:rFonts w:ascii="Times New Roman" w:hAnsi="Times New Roman" w:cs="Times New Roman"/>
          <w:sz w:val="24"/>
          <w:szCs w:val="24"/>
        </w:rPr>
        <w:t>Date</w:t>
      </w:r>
    </w:p>
    <w:p w:rsidR="00D24D8C" w:rsidRPr="004F2581" w:rsidRDefault="0068200D" w:rsidP="004F2581">
      <w:pPr>
        <w:spacing w:line="480" w:lineRule="auto"/>
        <w:jc w:val="both"/>
        <w:rPr>
          <w:rFonts w:ascii="Times New Roman" w:hAnsi="Times New Roman" w:cs="Times New Roman"/>
          <w:b/>
          <w:sz w:val="24"/>
          <w:szCs w:val="24"/>
        </w:rPr>
      </w:pPr>
      <w:r w:rsidRPr="004F2581">
        <w:rPr>
          <w:rFonts w:ascii="Times New Roman" w:hAnsi="Times New Roman" w:cs="Times New Roman"/>
          <w:b/>
          <w:sz w:val="24"/>
          <w:szCs w:val="24"/>
        </w:rPr>
        <w:br w:type="page"/>
      </w:r>
    </w:p>
    <w:p w:rsidR="0039068E" w:rsidRPr="004F2581" w:rsidRDefault="0068200D" w:rsidP="004F2581">
      <w:pPr>
        <w:spacing w:line="480" w:lineRule="auto"/>
        <w:ind w:firstLine="720"/>
        <w:jc w:val="both"/>
        <w:rPr>
          <w:rFonts w:ascii="Times New Roman" w:hAnsi="Times New Roman" w:cs="Times New Roman"/>
          <w:b/>
          <w:sz w:val="24"/>
          <w:szCs w:val="24"/>
        </w:rPr>
      </w:pPr>
      <w:r w:rsidRPr="004F2581">
        <w:rPr>
          <w:rFonts w:ascii="Times New Roman" w:hAnsi="Times New Roman" w:cs="Times New Roman"/>
          <w:b/>
          <w:sz w:val="24"/>
          <w:szCs w:val="24"/>
        </w:rPr>
        <w:lastRenderedPageBreak/>
        <w:t>Question 1</w:t>
      </w:r>
    </w:p>
    <w:p w:rsidR="003C6E6C" w:rsidRPr="004F2581" w:rsidRDefault="0068200D" w:rsidP="004F2581">
      <w:pPr>
        <w:pStyle w:val="NoSpacing"/>
        <w:spacing w:line="480" w:lineRule="auto"/>
        <w:ind w:firstLine="360"/>
        <w:rPr>
          <w:rFonts w:ascii="Times New Roman" w:hAnsi="Times New Roman" w:cs="Times New Roman"/>
          <w:sz w:val="24"/>
          <w:szCs w:val="24"/>
        </w:rPr>
      </w:pPr>
      <w:r w:rsidRPr="004F2581">
        <w:rPr>
          <w:rFonts w:ascii="Times New Roman" w:hAnsi="Times New Roman" w:cs="Times New Roman"/>
          <w:sz w:val="24"/>
          <w:szCs w:val="24"/>
        </w:rPr>
        <w:t xml:space="preserve">The Family and Medical Leave Act (FMLA) of 1993 is important to American employees and their families because it helps them </w:t>
      </w:r>
      <w:r w:rsidR="004F2581" w:rsidRPr="004F2581">
        <w:rPr>
          <w:rFonts w:ascii="Times New Roman" w:hAnsi="Times New Roman" w:cs="Times New Roman"/>
          <w:sz w:val="24"/>
          <w:szCs w:val="24"/>
        </w:rPr>
        <w:t>stability</w:t>
      </w:r>
      <w:r w:rsidRPr="004F2581">
        <w:rPr>
          <w:rFonts w:ascii="Times New Roman" w:hAnsi="Times New Roman" w:cs="Times New Roman"/>
          <w:sz w:val="24"/>
          <w:szCs w:val="24"/>
        </w:rPr>
        <w:t xml:space="preserve"> their work and family </w:t>
      </w:r>
      <w:r w:rsidR="004F2581" w:rsidRPr="004F2581">
        <w:rPr>
          <w:rFonts w:ascii="Times New Roman" w:hAnsi="Times New Roman" w:cs="Times New Roman"/>
          <w:sz w:val="24"/>
          <w:szCs w:val="24"/>
        </w:rPr>
        <w:t>duties</w:t>
      </w:r>
      <w:r w:rsidRPr="004F2581">
        <w:rPr>
          <w:rFonts w:ascii="Times New Roman" w:hAnsi="Times New Roman" w:cs="Times New Roman"/>
          <w:sz w:val="24"/>
          <w:szCs w:val="24"/>
        </w:rPr>
        <w:t xml:space="preserve"> by allowing them to take </w:t>
      </w:r>
      <w:r w:rsidR="004F2581" w:rsidRPr="004F2581">
        <w:rPr>
          <w:rFonts w:ascii="Times New Roman" w:hAnsi="Times New Roman" w:cs="Times New Roman"/>
          <w:sz w:val="24"/>
          <w:szCs w:val="24"/>
        </w:rPr>
        <w:t>realistic</w:t>
      </w:r>
      <w:r w:rsidRPr="004F2581">
        <w:rPr>
          <w:rFonts w:ascii="Times New Roman" w:hAnsi="Times New Roman" w:cs="Times New Roman"/>
          <w:sz w:val="24"/>
          <w:szCs w:val="24"/>
        </w:rPr>
        <w:t xml:space="preserve"> unpaid leave on certain</w:t>
      </w:r>
      <w:r w:rsidR="00C81C33" w:rsidRPr="004F2581">
        <w:rPr>
          <w:rFonts w:ascii="Times New Roman" w:hAnsi="Times New Roman" w:cs="Times New Roman"/>
          <w:sz w:val="24"/>
          <w:szCs w:val="24"/>
        </w:rPr>
        <w:t xml:space="preserve"> family, personal, or/and medical reasons. Its major components are up to twelve weeks of </w:t>
      </w:r>
      <w:r w:rsidR="004F2581" w:rsidRPr="004F2581">
        <w:rPr>
          <w:rFonts w:ascii="Times New Roman" w:hAnsi="Times New Roman" w:cs="Times New Roman"/>
          <w:sz w:val="24"/>
          <w:szCs w:val="24"/>
        </w:rPr>
        <w:t>voluntary</w:t>
      </w:r>
      <w:r w:rsidR="00C81C33" w:rsidRPr="004F2581">
        <w:rPr>
          <w:rFonts w:ascii="Times New Roman" w:hAnsi="Times New Roman" w:cs="Times New Roman"/>
          <w:sz w:val="24"/>
          <w:szCs w:val="24"/>
        </w:rPr>
        <w:t xml:space="preserve"> leave for workers to give birth and take care of the newborn, </w:t>
      </w:r>
      <w:r w:rsidRPr="004F2581">
        <w:rPr>
          <w:rFonts w:ascii="Times New Roman" w:hAnsi="Times New Roman" w:cs="Times New Roman"/>
          <w:sz w:val="24"/>
          <w:szCs w:val="24"/>
        </w:rPr>
        <w:t>it also gives leave f</w:t>
      </w:r>
      <w:r w:rsidRPr="004F2581">
        <w:rPr>
          <w:rFonts w:ascii="Times New Roman" w:hAnsi="Times New Roman" w:cs="Times New Roman"/>
          <w:sz w:val="24"/>
          <w:szCs w:val="24"/>
        </w:rPr>
        <w:t xml:space="preserve">or workers with a newly placed or adopted child to bond with the child, takes care of a seriously sick child or </w:t>
      </w:r>
      <w:r w:rsidR="00D24D8C" w:rsidRPr="004F2581">
        <w:rPr>
          <w:rFonts w:ascii="Times New Roman" w:hAnsi="Times New Roman" w:cs="Times New Roman"/>
          <w:sz w:val="24"/>
          <w:szCs w:val="24"/>
        </w:rPr>
        <w:t>in case</w:t>
      </w:r>
      <w:r w:rsidRPr="004F2581">
        <w:rPr>
          <w:rFonts w:ascii="Times New Roman" w:hAnsi="Times New Roman" w:cs="Times New Roman"/>
          <w:sz w:val="24"/>
          <w:szCs w:val="24"/>
        </w:rPr>
        <w:t xml:space="preserve"> of worker’s serious health issues. The FMLA has enabled </w:t>
      </w:r>
      <w:r w:rsidR="00D24D8C" w:rsidRPr="004F2581">
        <w:rPr>
          <w:rFonts w:ascii="Times New Roman" w:hAnsi="Times New Roman" w:cs="Times New Roman"/>
          <w:sz w:val="24"/>
          <w:szCs w:val="24"/>
        </w:rPr>
        <w:t>American</w:t>
      </w:r>
      <w:r w:rsidRPr="004F2581">
        <w:rPr>
          <w:rFonts w:ascii="Times New Roman" w:hAnsi="Times New Roman" w:cs="Times New Roman"/>
          <w:sz w:val="24"/>
          <w:szCs w:val="24"/>
        </w:rPr>
        <w:t xml:space="preserve"> works to support their families with caregiving responsibilities for ne</w:t>
      </w:r>
      <w:r w:rsidRPr="004F2581">
        <w:rPr>
          <w:rFonts w:ascii="Times New Roman" w:hAnsi="Times New Roman" w:cs="Times New Roman"/>
          <w:sz w:val="24"/>
          <w:szCs w:val="24"/>
        </w:rPr>
        <w:t xml:space="preserve">w and ill family members and also ensured the promotion of equality in employment opportunities for both men and women. However, the FMLA </w:t>
      </w:r>
      <w:r w:rsidR="00781943" w:rsidRPr="004F2581">
        <w:rPr>
          <w:rFonts w:ascii="Times New Roman" w:hAnsi="Times New Roman" w:cs="Times New Roman"/>
          <w:sz w:val="24"/>
          <w:szCs w:val="24"/>
        </w:rPr>
        <w:t xml:space="preserve">aces </w:t>
      </w:r>
      <w:r w:rsidR="00D24D8C" w:rsidRPr="004F2581">
        <w:rPr>
          <w:rFonts w:ascii="Times New Roman" w:hAnsi="Times New Roman" w:cs="Times New Roman"/>
          <w:sz w:val="24"/>
          <w:szCs w:val="24"/>
        </w:rPr>
        <w:t>difficulties</w:t>
      </w:r>
      <w:r w:rsidR="00781943" w:rsidRPr="004F2581">
        <w:rPr>
          <w:rFonts w:ascii="Times New Roman" w:hAnsi="Times New Roman" w:cs="Times New Roman"/>
          <w:sz w:val="24"/>
          <w:szCs w:val="24"/>
        </w:rPr>
        <w:t xml:space="preserve"> in that it provides the least balanced lifestyle between work and family life for </w:t>
      </w:r>
      <w:r w:rsidR="00D24D8C" w:rsidRPr="004F2581">
        <w:rPr>
          <w:rFonts w:ascii="Times New Roman" w:hAnsi="Times New Roman" w:cs="Times New Roman"/>
          <w:sz w:val="24"/>
          <w:szCs w:val="24"/>
        </w:rPr>
        <w:t>Americans</w:t>
      </w:r>
      <w:r w:rsidR="00781943" w:rsidRPr="004F2581">
        <w:rPr>
          <w:rFonts w:ascii="Times New Roman" w:hAnsi="Times New Roman" w:cs="Times New Roman"/>
          <w:sz w:val="24"/>
          <w:szCs w:val="24"/>
        </w:rPr>
        <w:t xml:space="preserve"> compared to other industrialized countries. For example, it does not provide a national paid family and medicine left. Additionally, FMLA does not cover non-government employees or an organization </w:t>
      </w:r>
      <w:r w:rsidR="00D24D8C" w:rsidRPr="004F2581">
        <w:rPr>
          <w:rFonts w:ascii="Times New Roman" w:hAnsi="Times New Roman" w:cs="Times New Roman"/>
          <w:sz w:val="24"/>
          <w:szCs w:val="24"/>
        </w:rPr>
        <w:t>with more than 50 employees, (</w:t>
      </w:r>
      <w:r w:rsidR="00D24D8C" w:rsidRPr="004F2581">
        <w:rPr>
          <w:rFonts w:ascii="Times New Roman" w:hAnsi="Times New Roman" w:cs="Times New Roman"/>
          <w:sz w:val="24"/>
          <w:szCs w:val="24"/>
          <w:shd w:val="clear" w:color="auto" w:fill="FFFFFF"/>
        </w:rPr>
        <w:t xml:space="preserve">Lumpkin, </w:t>
      </w:r>
      <w:r w:rsidR="00D24D8C" w:rsidRPr="004F2581">
        <w:rPr>
          <w:rFonts w:ascii="Times New Roman" w:hAnsi="Times New Roman" w:cs="Times New Roman"/>
          <w:i/>
          <w:sz w:val="24"/>
          <w:szCs w:val="24"/>
          <w:shd w:val="clear" w:color="auto" w:fill="FFFFFF"/>
        </w:rPr>
        <w:t>et al</w:t>
      </w:r>
      <w:r w:rsidR="00D24D8C" w:rsidRPr="004F2581">
        <w:rPr>
          <w:rFonts w:ascii="Times New Roman" w:hAnsi="Times New Roman" w:cs="Times New Roman"/>
          <w:sz w:val="24"/>
          <w:szCs w:val="24"/>
          <w:shd w:val="clear" w:color="auto" w:fill="FFFFFF"/>
        </w:rPr>
        <w:t>, 2019).</w:t>
      </w:r>
    </w:p>
    <w:p w:rsidR="00781943" w:rsidRPr="004F2581" w:rsidRDefault="0068200D" w:rsidP="004F2581">
      <w:pPr>
        <w:spacing w:line="480" w:lineRule="auto"/>
        <w:ind w:firstLine="360"/>
        <w:jc w:val="both"/>
        <w:rPr>
          <w:rFonts w:ascii="Times New Roman" w:hAnsi="Times New Roman" w:cs="Times New Roman"/>
          <w:b/>
          <w:sz w:val="24"/>
          <w:szCs w:val="24"/>
        </w:rPr>
      </w:pPr>
      <w:r w:rsidRPr="004F2581">
        <w:rPr>
          <w:rFonts w:ascii="Times New Roman" w:hAnsi="Times New Roman" w:cs="Times New Roman"/>
          <w:b/>
          <w:sz w:val="24"/>
          <w:szCs w:val="24"/>
        </w:rPr>
        <w:t>Question 2</w:t>
      </w:r>
    </w:p>
    <w:p w:rsidR="00781943" w:rsidRPr="004F2581" w:rsidRDefault="0068200D" w:rsidP="004F2581">
      <w:pPr>
        <w:pStyle w:val="ListParagraph"/>
        <w:numPr>
          <w:ilvl w:val="0"/>
          <w:numId w:val="1"/>
        </w:numPr>
        <w:spacing w:line="480" w:lineRule="auto"/>
        <w:jc w:val="both"/>
        <w:rPr>
          <w:rFonts w:ascii="Times New Roman" w:hAnsi="Times New Roman" w:cs="Times New Roman"/>
          <w:b/>
          <w:sz w:val="24"/>
          <w:szCs w:val="24"/>
        </w:rPr>
      </w:pPr>
      <w:r w:rsidRPr="004F2581">
        <w:rPr>
          <w:rFonts w:ascii="Times New Roman" w:hAnsi="Times New Roman" w:cs="Times New Roman"/>
          <w:b/>
          <w:sz w:val="24"/>
          <w:szCs w:val="24"/>
        </w:rPr>
        <w:t>Norris-LaGuardia Act of 1932</w:t>
      </w:r>
    </w:p>
    <w:p w:rsidR="00435EE9" w:rsidRPr="004F2581" w:rsidRDefault="0068200D" w:rsidP="004F2581">
      <w:pPr>
        <w:spacing w:line="480" w:lineRule="auto"/>
        <w:jc w:val="both"/>
        <w:rPr>
          <w:rFonts w:ascii="Times New Roman" w:hAnsi="Times New Roman" w:cs="Times New Roman"/>
          <w:b/>
          <w:sz w:val="24"/>
          <w:szCs w:val="24"/>
        </w:rPr>
      </w:pPr>
      <w:r w:rsidRPr="004F2581">
        <w:rPr>
          <w:rFonts w:ascii="Times New Roman" w:hAnsi="Times New Roman" w:cs="Times New Roman"/>
          <w:sz w:val="24"/>
          <w:szCs w:val="24"/>
        </w:rPr>
        <w:t xml:space="preserve">The Norris-LaGuardia Act of 1932 was </w:t>
      </w:r>
      <w:r w:rsidR="004F2581" w:rsidRPr="004F2581">
        <w:rPr>
          <w:rFonts w:ascii="Times New Roman" w:hAnsi="Times New Roman" w:cs="Times New Roman"/>
          <w:sz w:val="24"/>
          <w:szCs w:val="24"/>
        </w:rPr>
        <w:t>approved</w:t>
      </w:r>
      <w:r w:rsidRPr="004F2581">
        <w:rPr>
          <w:rFonts w:ascii="Times New Roman" w:hAnsi="Times New Roman" w:cs="Times New Roman"/>
          <w:sz w:val="24"/>
          <w:szCs w:val="24"/>
        </w:rPr>
        <w:t xml:space="preserve"> to </w:t>
      </w:r>
      <w:r w:rsidR="004F2581" w:rsidRPr="004F2581">
        <w:rPr>
          <w:rFonts w:ascii="Times New Roman" w:hAnsi="Times New Roman" w:cs="Times New Roman"/>
          <w:sz w:val="24"/>
          <w:szCs w:val="24"/>
        </w:rPr>
        <w:t>eliminate</w:t>
      </w:r>
      <w:r w:rsidRPr="004F2581">
        <w:rPr>
          <w:rFonts w:ascii="Times New Roman" w:hAnsi="Times New Roman" w:cs="Times New Roman"/>
          <w:sz w:val="24"/>
          <w:szCs w:val="24"/>
        </w:rPr>
        <w:t xml:space="preserve"> certain legal and </w:t>
      </w:r>
      <w:r w:rsidR="00D24D8C" w:rsidRPr="004F2581">
        <w:rPr>
          <w:rFonts w:ascii="Times New Roman" w:hAnsi="Times New Roman" w:cs="Times New Roman"/>
          <w:sz w:val="24"/>
          <w:szCs w:val="24"/>
        </w:rPr>
        <w:t>judicial</w:t>
      </w:r>
      <w:r w:rsidRPr="004F2581">
        <w:rPr>
          <w:rFonts w:ascii="Times New Roman" w:hAnsi="Times New Roman" w:cs="Times New Roman"/>
          <w:sz w:val="24"/>
          <w:szCs w:val="24"/>
        </w:rPr>
        <w:t xml:space="preserve"> </w:t>
      </w:r>
      <w:r w:rsidR="004F2581" w:rsidRPr="004F2581">
        <w:rPr>
          <w:rFonts w:ascii="Times New Roman" w:hAnsi="Times New Roman" w:cs="Times New Roman"/>
          <w:sz w:val="24"/>
          <w:szCs w:val="24"/>
        </w:rPr>
        <w:t>obstacles</w:t>
      </w:r>
      <w:r w:rsidRPr="004F2581">
        <w:rPr>
          <w:rFonts w:ascii="Times New Roman" w:hAnsi="Times New Roman" w:cs="Times New Roman"/>
          <w:sz w:val="24"/>
          <w:szCs w:val="24"/>
        </w:rPr>
        <w:t xml:space="preserve"> </w:t>
      </w:r>
      <w:r w:rsidR="00D24D8C" w:rsidRPr="004F2581">
        <w:rPr>
          <w:rFonts w:ascii="Times New Roman" w:hAnsi="Times New Roman" w:cs="Times New Roman"/>
          <w:sz w:val="24"/>
          <w:szCs w:val="24"/>
        </w:rPr>
        <w:t>against</w:t>
      </w:r>
      <w:r w:rsidRPr="004F2581">
        <w:rPr>
          <w:rFonts w:ascii="Times New Roman" w:hAnsi="Times New Roman" w:cs="Times New Roman"/>
          <w:sz w:val="24"/>
          <w:szCs w:val="24"/>
        </w:rPr>
        <w:t xml:space="preserve"> the </w:t>
      </w:r>
      <w:r w:rsidR="004F2581" w:rsidRPr="004F2581">
        <w:rPr>
          <w:rFonts w:ascii="Times New Roman" w:hAnsi="Times New Roman" w:cs="Times New Roman"/>
          <w:sz w:val="24"/>
          <w:szCs w:val="24"/>
        </w:rPr>
        <w:t>actions</w:t>
      </w:r>
      <w:r w:rsidRPr="004F2581">
        <w:rPr>
          <w:rFonts w:ascii="Times New Roman" w:hAnsi="Times New Roman" w:cs="Times New Roman"/>
          <w:sz w:val="24"/>
          <w:szCs w:val="24"/>
        </w:rPr>
        <w:t xml:space="preserve"> of organized labor in the U.S. by declaring that the members of labor unions should have</w:t>
      </w:r>
      <w:r w:rsidRPr="004F2581">
        <w:rPr>
          <w:rFonts w:ascii="Times New Roman" w:hAnsi="Times New Roman" w:cs="Times New Roman"/>
          <w:sz w:val="24"/>
          <w:szCs w:val="24"/>
          <w:shd w:val="clear" w:color="auto" w:fill="FFFFFF"/>
        </w:rPr>
        <w:t xml:space="preserve"> “full freedom of associat</w:t>
      </w:r>
      <w:r w:rsidRPr="004F2581">
        <w:rPr>
          <w:rFonts w:ascii="Times New Roman" w:hAnsi="Times New Roman" w:cs="Times New Roman"/>
          <w:sz w:val="24"/>
          <w:szCs w:val="24"/>
          <w:shd w:val="clear" w:color="auto" w:fill="FFFFFF"/>
        </w:rPr>
        <w:t xml:space="preserve">ion” which is not distributed by employers. The law changed the U.S. government’s oversight over labor relations by prohibiting the elimination of unions. The law benefits both unions and management because it grants unions </w:t>
      </w:r>
      <w:r w:rsidR="004F2581" w:rsidRPr="004F2581">
        <w:rPr>
          <w:rFonts w:ascii="Times New Roman" w:hAnsi="Times New Roman" w:cs="Times New Roman"/>
          <w:sz w:val="24"/>
          <w:szCs w:val="24"/>
          <w:shd w:val="clear" w:color="auto" w:fill="FFFFFF"/>
        </w:rPr>
        <w:t>vital</w:t>
      </w:r>
      <w:r w:rsidRPr="004F2581">
        <w:rPr>
          <w:rFonts w:ascii="Times New Roman" w:hAnsi="Times New Roman" w:cs="Times New Roman"/>
          <w:sz w:val="24"/>
          <w:szCs w:val="24"/>
          <w:shd w:val="clear" w:color="auto" w:fill="FFFFFF"/>
        </w:rPr>
        <w:t xml:space="preserve"> rights and </w:t>
      </w:r>
      <w:r w:rsidR="004F2581" w:rsidRPr="004F2581">
        <w:rPr>
          <w:rFonts w:ascii="Times New Roman" w:hAnsi="Times New Roman" w:cs="Times New Roman"/>
          <w:sz w:val="24"/>
          <w:szCs w:val="24"/>
          <w:shd w:val="clear" w:color="auto" w:fill="FFFFFF"/>
        </w:rPr>
        <w:t>authorities</w:t>
      </w:r>
      <w:r w:rsidRPr="004F2581">
        <w:rPr>
          <w:rFonts w:ascii="Times New Roman" w:hAnsi="Times New Roman" w:cs="Times New Roman"/>
          <w:sz w:val="24"/>
          <w:szCs w:val="24"/>
          <w:shd w:val="clear" w:color="auto" w:fill="FFFFFF"/>
        </w:rPr>
        <w:t xml:space="preserve"> su</w:t>
      </w:r>
      <w:r w:rsidRPr="004F2581">
        <w:rPr>
          <w:rFonts w:ascii="Times New Roman" w:hAnsi="Times New Roman" w:cs="Times New Roman"/>
          <w:sz w:val="24"/>
          <w:szCs w:val="24"/>
          <w:shd w:val="clear" w:color="auto" w:fill="FFFFFF"/>
        </w:rPr>
        <w:t xml:space="preserve">ch as the right of collective bargaining, </w:t>
      </w:r>
      <w:r w:rsidR="004F2581" w:rsidRPr="004F2581">
        <w:rPr>
          <w:rFonts w:ascii="Times New Roman" w:hAnsi="Times New Roman" w:cs="Times New Roman"/>
          <w:sz w:val="24"/>
          <w:szCs w:val="24"/>
          <w:shd w:val="clear" w:color="auto" w:fill="FFFFFF"/>
        </w:rPr>
        <w:t>important</w:t>
      </w:r>
      <w:r w:rsidRPr="004F2581">
        <w:rPr>
          <w:rFonts w:ascii="Times New Roman" w:hAnsi="Times New Roman" w:cs="Times New Roman"/>
          <w:sz w:val="24"/>
          <w:szCs w:val="24"/>
          <w:shd w:val="clear" w:color="auto" w:fill="FFFFFF"/>
        </w:rPr>
        <w:t xml:space="preserve"> unfair labor practices, and setting </w:t>
      </w:r>
      <w:r w:rsidR="004F2581" w:rsidRPr="004F2581">
        <w:rPr>
          <w:rFonts w:ascii="Times New Roman" w:hAnsi="Times New Roman" w:cs="Times New Roman"/>
          <w:sz w:val="24"/>
          <w:szCs w:val="24"/>
          <w:shd w:val="clear" w:color="auto" w:fill="FFFFFF"/>
        </w:rPr>
        <w:lastRenderedPageBreak/>
        <w:t>consequences</w:t>
      </w:r>
      <w:r w:rsidRPr="004F2581">
        <w:rPr>
          <w:rFonts w:ascii="Times New Roman" w:hAnsi="Times New Roman" w:cs="Times New Roman"/>
          <w:sz w:val="24"/>
          <w:szCs w:val="24"/>
          <w:shd w:val="clear" w:color="auto" w:fill="FFFFFF"/>
        </w:rPr>
        <w:t xml:space="preserve"> for their violation. It also enabled the U.S. management to have better oversight over its labor relations.</w:t>
      </w:r>
    </w:p>
    <w:p w:rsidR="00781943" w:rsidRPr="004F2581" w:rsidRDefault="0068200D" w:rsidP="004F2581">
      <w:pPr>
        <w:pStyle w:val="ListParagraph"/>
        <w:numPr>
          <w:ilvl w:val="0"/>
          <w:numId w:val="1"/>
        </w:numPr>
        <w:spacing w:line="480" w:lineRule="auto"/>
        <w:jc w:val="both"/>
        <w:rPr>
          <w:rFonts w:ascii="Times New Roman" w:hAnsi="Times New Roman" w:cs="Times New Roman"/>
          <w:b/>
          <w:sz w:val="24"/>
          <w:szCs w:val="24"/>
        </w:rPr>
      </w:pPr>
      <w:r w:rsidRPr="004F2581">
        <w:rPr>
          <w:rFonts w:ascii="Times New Roman" w:hAnsi="Times New Roman" w:cs="Times New Roman"/>
          <w:b/>
          <w:sz w:val="24"/>
          <w:szCs w:val="24"/>
        </w:rPr>
        <w:t>National Labor Relations Act of 1935</w:t>
      </w:r>
    </w:p>
    <w:p w:rsidR="00435EE9" w:rsidRPr="004F2581" w:rsidRDefault="0068200D" w:rsidP="004F2581">
      <w:pPr>
        <w:spacing w:line="480" w:lineRule="auto"/>
        <w:jc w:val="both"/>
        <w:rPr>
          <w:rFonts w:ascii="Times New Roman" w:hAnsi="Times New Roman" w:cs="Times New Roman"/>
          <w:sz w:val="24"/>
          <w:szCs w:val="24"/>
        </w:rPr>
      </w:pPr>
      <w:r w:rsidRPr="004F2581">
        <w:rPr>
          <w:rFonts w:ascii="Times New Roman" w:hAnsi="Times New Roman" w:cs="Times New Roman"/>
          <w:sz w:val="24"/>
          <w:szCs w:val="24"/>
        </w:rPr>
        <w:t>The National L</w:t>
      </w:r>
      <w:r w:rsidRPr="004F2581">
        <w:rPr>
          <w:rFonts w:ascii="Times New Roman" w:hAnsi="Times New Roman" w:cs="Times New Roman"/>
          <w:sz w:val="24"/>
          <w:szCs w:val="24"/>
        </w:rPr>
        <w:t xml:space="preserve">abor Relations Act of 1935 was </w:t>
      </w:r>
      <w:r w:rsidR="004F2581" w:rsidRPr="004F2581">
        <w:rPr>
          <w:rFonts w:ascii="Times New Roman" w:hAnsi="Times New Roman" w:cs="Times New Roman"/>
          <w:sz w:val="24"/>
          <w:szCs w:val="24"/>
        </w:rPr>
        <w:t>passed</w:t>
      </w:r>
      <w:r w:rsidRPr="004F2581">
        <w:rPr>
          <w:rFonts w:ascii="Times New Roman" w:hAnsi="Times New Roman" w:cs="Times New Roman"/>
          <w:sz w:val="24"/>
          <w:szCs w:val="24"/>
        </w:rPr>
        <w:t xml:space="preserve"> to </w:t>
      </w:r>
      <w:r w:rsidR="004F2581" w:rsidRPr="004F2581">
        <w:rPr>
          <w:rFonts w:ascii="Times New Roman" w:hAnsi="Times New Roman" w:cs="Times New Roman"/>
          <w:sz w:val="24"/>
          <w:szCs w:val="24"/>
        </w:rPr>
        <w:t>guard</w:t>
      </w:r>
      <w:r w:rsidRPr="004F2581">
        <w:rPr>
          <w:rFonts w:ascii="Times New Roman" w:hAnsi="Times New Roman" w:cs="Times New Roman"/>
          <w:sz w:val="24"/>
          <w:szCs w:val="24"/>
        </w:rPr>
        <w:t xml:space="preserve"> the employees' and employers' rights, </w:t>
      </w:r>
      <w:r w:rsidR="004F2581" w:rsidRPr="004F2581">
        <w:rPr>
          <w:rFonts w:ascii="Times New Roman" w:hAnsi="Times New Roman" w:cs="Times New Roman"/>
          <w:sz w:val="24"/>
          <w:szCs w:val="24"/>
        </w:rPr>
        <w:t>boost</w:t>
      </w:r>
      <w:r w:rsidRPr="004F2581">
        <w:rPr>
          <w:rFonts w:ascii="Times New Roman" w:hAnsi="Times New Roman" w:cs="Times New Roman"/>
          <w:sz w:val="24"/>
          <w:szCs w:val="24"/>
        </w:rPr>
        <w:t xml:space="preserve"> collective bargaining, and </w:t>
      </w:r>
      <w:r w:rsidR="00573446" w:rsidRPr="004F2581">
        <w:rPr>
          <w:rFonts w:ascii="Times New Roman" w:hAnsi="Times New Roman" w:cs="Times New Roman"/>
          <w:sz w:val="24"/>
          <w:szCs w:val="24"/>
        </w:rPr>
        <w:t>curtails</w:t>
      </w:r>
      <w:r w:rsidRPr="004F2581">
        <w:rPr>
          <w:rFonts w:ascii="Times New Roman" w:hAnsi="Times New Roman" w:cs="Times New Roman"/>
          <w:sz w:val="24"/>
          <w:szCs w:val="24"/>
        </w:rPr>
        <w:t xml:space="preserve"> some harmful private sector and </w:t>
      </w:r>
      <w:r w:rsidR="004F2581" w:rsidRPr="004F2581">
        <w:rPr>
          <w:rFonts w:ascii="Times New Roman" w:hAnsi="Times New Roman" w:cs="Times New Roman"/>
          <w:sz w:val="24"/>
          <w:szCs w:val="24"/>
        </w:rPr>
        <w:t>administration</w:t>
      </w:r>
      <w:r w:rsidRPr="004F2581">
        <w:rPr>
          <w:rFonts w:ascii="Times New Roman" w:hAnsi="Times New Roman" w:cs="Times New Roman"/>
          <w:sz w:val="24"/>
          <w:szCs w:val="24"/>
        </w:rPr>
        <w:t xml:space="preserve"> practices. </w:t>
      </w:r>
      <w:r w:rsidR="00573446" w:rsidRPr="004F2581">
        <w:rPr>
          <w:rFonts w:ascii="Times New Roman" w:hAnsi="Times New Roman" w:cs="Times New Roman"/>
          <w:sz w:val="24"/>
          <w:szCs w:val="24"/>
        </w:rPr>
        <w:t>The act deprived agricultural workers, domestic service workers, and independent contractors of the right to take part in labor unions and collective bargaining with employers. The act has been able to spur labor to historic victories such as the sit-down strike by the auto worker in Flint, Michigan in 1937. The act benefited unions as union membership increased drastically from the 1930s.</w:t>
      </w:r>
    </w:p>
    <w:p w:rsidR="00781943" w:rsidRPr="004F2581" w:rsidRDefault="0068200D" w:rsidP="004F2581">
      <w:pPr>
        <w:pStyle w:val="ListParagraph"/>
        <w:numPr>
          <w:ilvl w:val="0"/>
          <w:numId w:val="1"/>
        </w:numPr>
        <w:spacing w:line="480" w:lineRule="auto"/>
        <w:jc w:val="both"/>
        <w:rPr>
          <w:rFonts w:ascii="Times New Roman" w:hAnsi="Times New Roman" w:cs="Times New Roman"/>
          <w:b/>
          <w:sz w:val="24"/>
          <w:szCs w:val="24"/>
        </w:rPr>
      </w:pPr>
      <w:r w:rsidRPr="004F2581">
        <w:rPr>
          <w:rFonts w:ascii="Times New Roman" w:hAnsi="Times New Roman" w:cs="Times New Roman"/>
          <w:b/>
          <w:sz w:val="24"/>
          <w:szCs w:val="24"/>
        </w:rPr>
        <w:t>Taft-Hartley Act of 1947</w:t>
      </w:r>
    </w:p>
    <w:p w:rsidR="00573446" w:rsidRPr="004F2581" w:rsidRDefault="0068200D" w:rsidP="004F2581">
      <w:pPr>
        <w:spacing w:line="480" w:lineRule="auto"/>
        <w:jc w:val="both"/>
        <w:rPr>
          <w:rFonts w:ascii="Times New Roman" w:hAnsi="Times New Roman" w:cs="Times New Roman"/>
          <w:sz w:val="24"/>
          <w:szCs w:val="24"/>
        </w:rPr>
      </w:pPr>
      <w:r w:rsidRPr="004F2581">
        <w:rPr>
          <w:rFonts w:ascii="Times New Roman" w:hAnsi="Times New Roman" w:cs="Times New Roman"/>
          <w:sz w:val="24"/>
          <w:szCs w:val="24"/>
        </w:rPr>
        <w:t xml:space="preserve">The law was created to restrict </w:t>
      </w:r>
      <w:r w:rsidR="00F458AB" w:rsidRPr="004F2581">
        <w:rPr>
          <w:rFonts w:ascii="Times New Roman" w:hAnsi="Times New Roman" w:cs="Times New Roman"/>
          <w:sz w:val="24"/>
          <w:szCs w:val="24"/>
        </w:rPr>
        <w:t xml:space="preserve">the </w:t>
      </w:r>
      <w:r w:rsidR="00D24D8C" w:rsidRPr="004F2581">
        <w:rPr>
          <w:rFonts w:ascii="Times New Roman" w:hAnsi="Times New Roman" w:cs="Times New Roman"/>
          <w:sz w:val="24"/>
          <w:szCs w:val="24"/>
        </w:rPr>
        <w:t>operations</w:t>
      </w:r>
      <w:r w:rsidR="00F458AB" w:rsidRPr="004F2581">
        <w:rPr>
          <w:rFonts w:ascii="Times New Roman" w:hAnsi="Times New Roman" w:cs="Times New Roman"/>
          <w:sz w:val="24"/>
          <w:szCs w:val="24"/>
        </w:rPr>
        <w:t xml:space="preserve"> and </w:t>
      </w:r>
      <w:r w:rsidR="004F2581" w:rsidRPr="004F2581">
        <w:rPr>
          <w:rFonts w:ascii="Times New Roman" w:hAnsi="Times New Roman" w:cs="Times New Roman"/>
          <w:sz w:val="24"/>
          <w:szCs w:val="24"/>
        </w:rPr>
        <w:t>authority</w:t>
      </w:r>
      <w:r w:rsidR="00F458AB" w:rsidRPr="004F2581">
        <w:rPr>
          <w:rFonts w:ascii="Times New Roman" w:hAnsi="Times New Roman" w:cs="Times New Roman"/>
          <w:sz w:val="24"/>
          <w:szCs w:val="24"/>
        </w:rPr>
        <w:t xml:space="preserve"> of labor unions. It gave workers the right to refuse </w:t>
      </w:r>
      <w:r w:rsidR="00D24D8C" w:rsidRPr="004F2581">
        <w:rPr>
          <w:rFonts w:ascii="Times New Roman" w:hAnsi="Times New Roman" w:cs="Times New Roman"/>
          <w:sz w:val="24"/>
          <w:szCs w:val="24"/>
        </w:rPr>
        <w:t>to join</w:t>
      </w:r>
      <w:r w:rsidR="00F458AB" w:rsidRPr="004F2581">
        <w:rPr>
          <w:rFonts w:ascii="Times New Roman" w:hAnsi="Times New Roman" w:cs="Times New Roman"/>
          <w:sz w:val="24"/>
          <w:szCs w:val="24"/>
        </w:rPr>
        <w:t xml:space="preserve"> </w:t>
      </w:r>
      <w:r w:rsidR="00D24D8C" w:rsidRPr="004F2581">
        <w:rPr>
          <w:rFonts w:ascii="Times New Roman" w:hAnsi="Times New Roman" w:cs="Times New Roman"/>
          <w:sz w:val="24"/>
          <w:szCs w:val="24"/>
        </w:rPr>
        <w:t>unions</w:t>
      </w:r>
      <w:r w:rsidR="00F458AB" w:rsidRPr="004F2581">
        <w:rPr>
          <w:rFonts w:ascii="Times New Roman" w:hAnsi="Times New Roman" w:cs="Times New Roman"/>
          <w:sz w:val="24"/>
          <w:szCs w:val="24"/>
        </w:rPr>
        <w:t xml:space="preserve"> by outlawing closed shops. The law rather benefits the management and not labor union because it prohibits some labor union and made changes to union election rules. </w:t>
      </w:r>
    </w:p>
    <w:p w:rsidR="00781943" w:rsidRPr="004F2581" w:rsidRDefault="0068200D" w:rsidP="004F2581">
      <w:pPr>
        <w:pStyle w:val="ListParagraph"/>
        <w:numPr>
          <w:ilvl w:val="0"/>
          <w:numId w:val="1"/>
        </w:numPr>
        <w:spacing w:line="480" w:lineRule="auto"/>
        <w:jc w:val="both"/>
        <w:rPr>
          <w:rFonts w:ascii="Times New Roman" w:hAnsi="Times New Roman" w:cs="Times New Roman"/>
          <w:b/>
          <w:sz w:val="24"/>
          <w:szCs w:val="24"/>
        </w:rPr>
      </w:pPr>
      <w:r w:rsidRPr="004F2581">
        <w:rPr>
          <w:rFonts w:ascii="Times New Roman" w:hAnsi="Times New Roman" w:cs="Times New Roman"/>
          <w:b/>
          <w:sz w:val="24"/>
          <w:szCs w:val="24"/>
        </w:rPr>
        <w:t>Landrum-Griffith  Act of 1959</w:t>
      </w:r>
    </w:p>
    <w:p w:rsidR="00F458AB" w:rsidRPr="004F2581" w:rsidRDefault="0068200D" w:rsidP="004F2581">
      <w:pPr>
        <w:spacing w:line="480" w:lineRule="auto"/>
        <w:jc w:val="both"/>
        <w:rPr>
          <w:rFonts w:ascii="Times New Roman" w:hAnsi="Times New Roman" w:cs="Times New Roman"/>
          <w:sz w:val="24"/>
          <w:szCs w:val="24"/>
        </w:rPr>
      </w:pPr>
      <w:r w:rsidRPr="004F2581">
        <w:rPr>
          <w:rFonts w:ascii="Times New Roman" w:hAnsi="Times New Roman" w:cs="Times New Roman"/>
          <w:sz w:val="24"/>
          <w:szCs w:val="24"/>
          <w:shd w:val="clear" w:color="auto" w:fill="FFFFFF"/>
        </w:rPr>
        <w:t>The Labor-Management Reporting and Disclosure Act (LMRDA),</w:t>
      </w:r>
      <w:r w:rsidRPr="004F2581">
        <w:rPr>
          <w:rFonts w:ascii="Times New Roman" w:hAnsi="Times New Roman" w:cs="Times New Roman"/>
          <w:sz w:val="24"/>
          <w:szCs w:val="24"/>
          <w:shd w:val="clear" w:color="auto" w:fill="FFFFFF"/>
        </w:rPr>
        <w:t xml:space="preserve"> also known as the Landrum-Griffin Act was created to protect the rights of employees to organize, to facilitate collective bargaining, and enable employees to have their representatives. The changes it brought to the workplace </w:t>
      </w:r>
      <w:r w:rsidR="00D24D8C" w:rsidRPr="004F2581">
        <w:rPr>
          <w:rFonts w:ascii="Times New Roman" w:hAnsi="Times New Roman" w:cs="Times New Roman"/>
          <w:sz w:val="24"/>
          <w:szCs w:val="24"/>
          <w:shd w:val="clear" w:color="auto" w:fill="FFFFFF"/>
        </w:rPr>
        <w:t>were the</w:t>
      </w:r>
      <w:r w:rsidRPr="004F2581">
        <w:rPr>
          <w:rFonts w:ascii="Times New Roman" w:hAnsi="Times New Roman" w:cs="Times New Roman"/>
          <w:sz w:val="24"/>
          <w:szCs w:val="24"/>
          <w:shd w:val="clear" w:color="auto" w:fill="FFFFFF"/>
        </w:rPr>
        <w:t xml:space="preserve"> promotion of democr</w:t>
      </w:r>
      <w:r w:rsidRPr="004F2581">
        <w:rPr>
          <w:rFonts w:ascii="Times New Roman" w:hAnsi="Times New Roman" w:cs="Times New Roman"/>
          <w:sz w:val="24"/>
          <w:szCs w:val="24"/>
          <w:shd w:val="clear" w:color="auto" w:fill="FFFFFF"/>
        </w:rPr>
        <w:t xml:space="preserve">atic procedures within labor relations that protect the </w:t>
      </w:r>
      <w:r w:rsidR="00D24D8C" w:rsidRPr="004F2581">
        <w:rPr>
          <w:rFonts w:ascii="Times New Roman" w:hAnsi="Times New Roman" w:cs="Times New Roman"/>
          <w:sz w:val="24"/>
          <w:szCs w:val="24"/>
          <w:shd w:val="clear" w:color="auto" w:fill="FFFFFF"/>
        </w:rPr>
        <w:lastRenderedPageBreak/>
        <w:t>interests</w:t>
      </w:r>
      <w:r w:rsidRPr="004F2581">
        <w:rPr>
          <w:rFonts w:ascii="Times New Roman" w:hAnsi="Times New Roman" w:cs="Times New Roman"/>
          <w:sz w:val="24"/>
          <w:szCs w:val="24"/>
          <w:shd w:val="clear" w:color="auto" w:fill="FFFFFF"/>
        </w:rPr>
        <w:t xml:space="preserve"> of union members. The Act benefits </w:t>
      </w:r>
      <w:r w:rsidR="004A103D" w:rsidRPr="004F2581">
        <w:rPr>
          <w:rFonts w:ascii="Times New Roman" w:hAnsi="Times New Roman" w:cs="Times New Roman"/>
          <w:sz w:val="24"/>
          <w:szCs w:val="24"/>
          <w:shd w:val="clear" w:color="auto" w:fill="FFFFFF"/>
        </w:rPr>
        <w:t xml:space="preserve">the management more since it gives employees </w:t>
      </w:r>
      <w:r w:rsidR="00D24D8C" w:rsidRPr="004F2581">
        <w:rPr>
          <w:rFonts w:ascii="Times New Roman" w:hAnsi="Times New Roman" w:cs="Times New Roman"/>
          <w:sz w:val="24"/>
          <w:szCs w:val="24"/>
          <w:shd w:val="clear" w:color="auto" w:fill="FFFFFF"/>
        </w:rPr>
        <w:t>the</w:t>
      </w:r>
      <w:r w:rsidR="004A103D" w:rsidRPr="004F2581">
        <w:rPr>
          <w:rFonts w:ascii="Times New Roman" w:hAnsi="Times New Roman" w:cs="Times New Roman"/>
          <w:sz w:val="24"/>
          <w:szCs w:val="24"/>
          <w:shd w:val="clear" w:color="auto" w:fill="FFFFFF"/>
        </w:rPr>
        <w:t xml:space="preserve"> right to </w:t>
      </w:r>
      <w:r w:rsidR="004F2581" w:rsidRPr="004F2581">
        <w:rPr>
          <w:rFonts w:ascii="Times New Roman" w:hAnsi="Times New Roman" w:cs="Times New Roman"/>
          <w:sz w:val="24"/>
          <w:szCs w:val="24"/>
          <w:shd w:val="clear" w:color="auto" w:fill="FFFFFF"/>
        </w:rPr>
        <w:t>decline</w:t>
      </w:r>
      <w:r w:rsidR="004A103D" w:rsidRPr="004F2581">
        <w:rPr>
          <w:rFonts w:ascii="Times New Roman" w:hAnsi="Times New Roman" w:cs="Times New Roman"/>
          <w:sz w:val="24"/>
          <w:szCs w:val="24"/>
          <w:shd w:val="clear" w:color="auto" w:fill="FFFFFF"/>
        </w:rPr>
        <w:t xml:space="preserve"> to join a union and allows union shops if the </w:t>
      </w:r>
      <w:r w:rsidR="004F2581" w:rsidRPr="004F2581">
        <w:rPr>
          <w:rFonts w:ascii="Times New Roman" w:hAnsi="Times New Roman" w:cs="Times New Roman"/>
          <w:sz w:val="24"/>
          <w:szCs w:val="24"/>
          <w:shd w:val="clear" w:color="auto" w:fill="FFFFFF"/>
        </w:rPr>
        <w:t>many</w:t>
      </w:r>
      <w:r w:rsidR="004A103D" w:rsidRPr="004F2581">
        <w:rPr>
          <w:rFonts w:ascii="Times New Roman" w:hAnsi="Times New Roman" w:cs="Times New Roman"/>
          <w:sz w:val="24"/>
          <w:szCs w:val="24"/>
          <w:shd w:val="clear" w:color="auto" w:fill="FFFFFF"/>
        </w:rPr>
        <w:t xml:space="preserve"> workers vote for it.</w:t>
      </w:r>
    </w:p>
    <w:p w:rsidR="00435EE9" w:rsidRPr="004F2581" w:rsidRDefault="0068200D" w:rsidP="004F2581">
      <w:pPr>
        <w:tabs>
          <w:tab w:val="center" w:pos="4680"/>
        </w:tabs>
        <w:spacing w:line="480" w:lineRule="auto"/>
        <w:jc w:val="both"/>
        <w:rPr>
          <w:rFonts w:ascii="Times New Roman" w:hAnsi="Times New Roman" w:cs="Times New Roman"/>
          <w:b/>
          <w:sz w:val="24"/>
          <w:szCs w:val="24"/>
        </w:rPr>
      </w:pPr>
      <w:r w:rsidRPr="004F2581">
        <w:rPr>
          <w:rFonts w:ascii="Times New Roman" w:hAnsi="Times New Roman" w:cs="Times New Roman"/>
          <w:b/>
          <w:sz w:val="24"/>
          <w:szCs w:val="24"/>
        </w:rPr>
        <w:t>Question 3</w:t>
      </w:r>
      <w:r w:rsidR="004A103D" w:rsidRPr="004F2581">
        <w:rPr>
          <w:rFonts w:ascii="Times New Roman" w:hAnsi="Times New Roman" w:cs="Times New Roman"/>
          <w:b/>
          <w:sz w:val="24"/>
          <w:szCs w:val="24"/>
        </w:rPr>
        <w:tab/>
      </w:r>
    </w:p>
    <w:p w:rsidR="004A103D" w:rsidRPr="004F2581" w:rsidRDefault="0068200D" w:rsidP="004F2581">
      <w:pPr>
        <w:pStyle w:val="ListParagraph"/>
        <w:numPr>
          <w:ilvl w:val="0"/>
          <w:numId w:val="2"/>
        </w:numPr>
        <w:spacing w:line="480" w:lineRule="auto"/>
        <w:jc w:val="both"/>
        <w:rPr>
          <w:rFonts w:ascii="Times New Roman" w:hAnsi="Times New Roman" w:cs="Times New Roman"/>
          <w:sz w:val="24"/>
          <w:szCs w:val="24"/>
        </w:rPr>
      </w:pPr>
      <w:r w:rsidRPr="004F2581">
        <w:rPr>
          <w:rFonts w:ascii="Times New Roman" w:hAnsi="Times New Roman" w:cs="Times New Roman"/>
          <w:b/>
          <w:sz w:val="24"/>
          <w:szCs w:val="24"/>
        </w:rPr>
        <w:t>Law and regulation compliance</w:t>
      </w:r>
      <w:r w:rsidRPr="004F2581">
        <w:rPr>
          <w:rFonts w:ascii="Times New Roman" w:hAnsi="Times New Roman" w:cs="Times New Roman"/>
          <w:sz w:val="24"/>
          <w:szCs w:val="24"/>
        </w:rPr>
        <w:t xml:space="preserve">: Most HRs struggle with keeping up with changing </w:t>
      </w:r>
      <w:r w:rsidR="00D24D8C" w:rsidRPr="004F2581">
        <w:rPr>
          <w:rFonts w:ascii="Times New Roman" w:hAnsi="Times New Roman" w:cs="Times New Roman"/>
          <w:sz w:val="24"/>
          <w:szCs w:val="24"/>
        </w:rPr>
        <w:t>employment</w:t>
      </w:r>
      <w:r w:rsidRPr="004F2581">
        <w:rPr>
          <w:rFonts w:ascii="Times New Roman" w:hAnsi="Times New Roman" w:cs="Times New Roman"/>
          <w:sz w:val="24"/>
          <w:szCs w:val="24"/>
        </w:rPr>
        <w:t xml:space="preserve"> laws. However, this can be solved by always ensuring a business complies with local, state, and federal labor laws regardless of whether it is a small or large business. </w:t>
      </w:r>
    </w:p>
    <w:p w:rsidR="004A103D" w:rsidRPr="004F2581" w:rsidRDefault="0068200D" w:rsidP="004F2581">
      <w:pPr>
        <w:pStyle w:val="ListParagraph"/>
        <w:numPr>
          <w:ilvl w:val="0"/>
          <w:numId w:val="2"/>
        </w:numPr>
        <w:spacing w:line="480" w:lineRule="auto"/>
        <w:jc w:val="both"/>
        <w:rPr>
          <w:rFonts w:ascii="Times New Roman" w:hAnsi="Times New Roman" w:cs="Times New Roman"/>
          <w:sz w:val="24"/>
          <w:szCs w:val="24"/>
        </w:rPr>
      </w:pPr>
      <w:r w:rsidRPr="004F2581">
        <w:rPr>
          <w:rFonts w:ascii="Times New Roman" w:hAnsi="Times New Roman" w:cs="Times New Roman"/>
          <w:b/>
          <w:sz w:val="24"/>
          <w:szCs w:val="24"/>
        </w:rPr>
        <w:t>Changes in Management</w:t>
      </w:r>
      <w:r w:rsidRPr="004F2581">
        <w:rPr>
          <w:rFonts w:ascii="Times New Roman" w:hAnsi="Times New Roman" w:cs="Times New Roman"/>
          <w:sz w:val="24"/>
          <w:szCs w:val="24"/>
        </w:rPr>
        <w:t>: Most companies experience reduced production and employee mor</w:t>
      </w:r>
      <w:r w:rsidRPr="004F2581">
        <w:rPr>
          <w:rFonts w:ascii="Times New Roman" w:hAnsi="Times New Roman" w:cs="Times New Roman"/>
          <w:sz w:val="24"/>
          <w:szCs w:val="24"/>
        </w:rPr>
        <w:t xml:space="preserve">ale during change periods as </w:t>
      </w:r>
      <w:r w:rsidR="00D24D8C" w:rsidRPr="004F2581">
        <w:rPr>
          <w:rFonts w:ascii="Times New Roman" w:hAnsi="Times New Roman" w:cs="Times New Roman"/>
          <w:sz w:val="24"/>
          <w:szCs w:val="24"/>
        </w:rPr>
        <w:t>the</w:t>
      </w:r>
      <w:r w:rsidRPr="004F2581">
        <w:rPr>
          <w:rFonts w:ascii="Times New Roman" w:hAnsi="Times New Roman" w:cs="Times New Roman"/>
          <w:sz w:val="24"/>
          <w:szCs w:val="24"/>
        </w:rPr>
        <w:t xml:space="preserve"> </w:t>
      </w:r>
      <w:r w:rsidR="00D24D8C" w:rsidRPr="004F2581">
        <w:rPr>
          <w:rFonts w:ascii="Times New Roman" w:hAnsi="Times New Roman" w:cs="Times New Roman"/>
          <w:sz w:val="24"/>
          <w:szCs w:val="24"/>
        </w:rPr>
        <w:t>business</w:t>
      </w:r>
      <w:r w:rsidRPr="004F2581">
        <w:rPr>
          <w:rFonts w:ascii="Times New Roman" w:hAnsi="Times New Roman" w:cs="Times New Roman"/>
          <w:sz w:val="24"/>
          <w:szCs w:val="24"/>
        </w:rPr>
        <w:t xml:space="preserve"> grows its strategies, structure, and internal processes. This can be solved by communicating the benefits of change to everyone in the company.</w:t>
      </w:r>
    </w:p>
    <w:p w:rsidR="004A103D" w:rsidRPr="004F2581" w:rsidRDefault="0068200D" w:rsidP="004F2581">
      <w:pPr>
        <w:pStyle w:val="ListParagraph"/>
        <w:numPr>
          <w:ilvl w:val="0"/>
          <w:numId w:val="2"/>
        </w:numPr>
        <w:spacing w:line="480" w:lineRule="auto"/>
        <w:jc w:val="both"/>
        <w:rPr>
          <w:rFonts w:ascii="Times New Roman" w:hAnsi="Times New Roman" w:cs="Times New Roman"/>
          <w:sz w:val="24"/>
          <w:szCs w:val="24"/>
        </w:rPr>
      </w:pPr>
      <w:r w:rsidRPr="004F2581">
        <w:rPr>
          <w:rFonts w:ascii="Times New Roman" w:hAnsi="Times New Roman" w:cs="Times New Roman"/>
          <w:b/>
          <w:sz w:val="24"/>
          <w:szCs w:val="24"/>
        </w:rPr>
        <w:t>Employee training and development</w:t>
      </w:r>
      <w:r w:rsidRPr="004F2581">
        <w:rPr>
          <w:rFonts w:ascii="Times New Roman" w:hAnsi="Times New Roman" w:cs="Times New Roman"/>
          <w:sz w:val="24"/>
          <w:szCs w:val="24"/>
        </w:rPr>
        <w:t>: HR management and businesses have t</w:t>
      </w:r>
      <w:r w:rsidRPr="004F2581">
        <w:rPr>
          <w:rFonts w:ascii="Times New Roman" w:hAnsi="Times New Roman" w:cs="Times New Roman"/>
          <w:sz w:val="24"/>
          <w:szCs w:val="24"/>
        </w:rPr>
        <w:t xml:space="preserve">rouble in securing resources to train and develop lower-level employees. However, this can be solved through online training courses and recruiting managers and team leaders to monitor </w:t>
      </w:r>
      <w:r w:rsidR="00D24D8C" w:rsidRPr="004F2581">
        <w:rPr>
          <w:rFonts w:ascii="Times New Roman" w:hAnsi="Times New Roman" w:cs="Times New Roman"/>
          <w:sz w:val="24"/>
          <w:szCs w:val="24"/>
        </w:rPr>
        <w:t>and nurture</w:t>
      </w:r>
      <w:r w:rsidRPr="004F2581">
        <w:rPr>
          <w:rFonts w:ascii="Times New Roman" w:hAnsi="Times New Roman" w:cs="Times New Roman"/>
          <w:sz w:val="24"/>
          <w:szCs w:val="24"/>
        </w:rPr>
        <w:t xml:space="preserve"> t</w:t>
      </w:r>
      <w:r w:rsidR="00D24D8C" w:rsidRPr="004F2581">
        <w:rPr>
          <w:rFonts w:ascii="Times New Roman" w:hAnsi="Times New Roman" w:cs="Times New Roman"/>
          <w:sz w:val="24"/>
          <w:szCs w:val="24"/>
        </w:rPr>
        <w:t>heir subordinate employees, (</w:t>
      </w:r>
      <w:r w:rsidR="00D24D8C" w:rsidRPr="004F2581">
        <w:rPr>
          <w:rFonts w:ascii="Times New Roman" w:hAnsi="Times New Roman" w:cs="Times New Roman"/>
          <w:sz w:val="24"/>
          <w:szCs w:val="24"/>
          <w:shd w:val="clear" w:color="auto" w:fill="FFFFFF"/>
        </w:rPr>
        <w:t>Stone and Deadrick, 2015).</w:t>
      </w:r>
    </w:p>
    <w:p w:rsidR="004A103D" w:rsidRPr="004F2581" w:rsidRDefault="0068200D" w:rsidP="004F2581">
      <w:pPr>
        <w:pStyle w:val="ListParagraph"/>
        <w:numPr>
          <w:ilvl w:val="0"/>
          <w:numId w:val="2"/>
        </w:numPr>
        <w:spacing w:line="480" w:lineRule="auto"/>
        <w:jc w:val="both"/>
        <w:rPr>
          <w:rFonts w:ascii="Times New Roman" w:hAnsi="Times New Roman" w:cs="Times New Roman"/>
          <w:sz w:val="24"/>
          <w:szCs w:val="24"/>
        </w:rPr>
      </w:pPr>
      <w:r w:rsidRPr="004F2581">
        <w:rPr>
          <w:rFonts w:ascii="Times New Roman" w:hAnsi="Times New Roman" w:cs="Times New Roman"/>
          <w:sz w:val="24"/>
          <w:szCs w:val="24"/>
        </w:rPr>
        <w:t>Ad</w:t>
      </w:r>
      <w:r w:rsidRPr="004F2581">
        <w:rPr>
          <w:rFonts w:ascii="Times New Roman" w:hAnsi="Times New Roman" w:cs="Times New Roman"/>
          <w:sz w:val="24"/>
          <w:szCs w:val="24"/>
        </w:rPr>
        <w:t xml:space="preserve">apting to Changing Technology and innovation: Businesses, especially small ones ace challenges in securing employees to embrace innovation and learn new technology. However, this can be solved by setting clear goals for technology adoption initiatives and </w:t>
      </w:r>
      <w:r w:rsidRPr="004F2581">
        <w:rPr>
          <w:rFonts w:ascii="Times New Roman" w:hAnsi="Times New Roman" w:cs="Times New Roman"/>
          <w:sz w:val="24"/>
          <w:szCs w:val="24"/>
        </w:rPr>
        <w:t xml:space="preserve">providing employees with the necessary training. </w:t>
      </w:r>
    </w:p>
    <w:p w:rsidR="00435EE9" w:rsidRPr="004F2581" w:rsidRDefault="0068200D" w:rsidP="004F2581">
      <w:pPr>
        <w:spacing w:line="480" w:lineRule="auto"/>
        <w:ind w:firstLine="360"/>
        <w:jc w:val="both"/>
        <w:rPr>
          <w:rFonts w:ascii="Times New Roman" w:hAnsi="Times New Roman" w:cs="Times New Roman"/>
          <w:b/>
          <w:sz w:val="24"/>
          <w:szCs w:val="24"/>
        </w:rPr>
      </w:pPr>
      <w:r w:rsidRPr="004F2581">
        <w:rPr>
          <w:rFonts w:ascii="Times New Roman" w:hAnsi="Times New Roman" w:cs="Times New Roman"/>
          <w:b/>
          <w:sz w:val="24"/>
          <w:szCs w:val="24"/>
        </w:rPr>
        <w:t>Question 4</w:t>
      </w:r>
    </w:p>
    <w:p w:rsidR="0042440C" w:rsidRPr="004F2581" w:rsidRDefault="0068200D" w:rsidP="004F2581">
      <w:pPr>
        <w:spacing w:line="480" w:lineRule="auto"/>
        <w:ind w:firstLine="360"/>
        <w:jc w:val="both"/>
        <w:rPr>
          <w:rFonts w:ascii="Times New Roman" w:hAnsi="Times New Roman" w:cs="Times New Roman"/>
          <w:sz w:val="24"/>
          <w:szCs w:val="24"/>
          <w:shd w:val="clear" w:color="auto" w:fill="FFFFFF"/>
        </w:rPr>
      </w:pPr>
      <w:r w:rsidRPr="004F2581">
        <w:rPr>
          <w:rFonts w:ascii="Times New Roman" w:hAnsi="Times New Roman" w:cs="Times New Roman"/>
          <w:sz w:val="24"/>
          <w:szCs w:val="24"/>
        </w:rPr>
        <w:lastRenderedPageBreak/>
        <w:t xml:space="preserve">Employee rights are human rights and legal rights which govern labor relations between employees and their employers. </w:t>
      </w:r>
      <w:r w:rsidRPr="004F2581">
        <w:rPr>
          <w:rFonts w:ascii="Times New Roman" w:hAnsi="Times New Roman" w:cs="Times New Roman"/>
          <w:sz w:val="24"/>
          <w:szCs w:val="24"/>
          <w:shd w:val="clear" w:color="auto" w:fill="FFFFFF"/>
        </w:rPr>
        <w:t xml:space="preserve">They are written in national and international labor and employment </w:t>
      </w:r>
      <w:r w:rsidR="00D24D8C" w:rsidRPr="004F2581">
        <w:rPr>
          <w:rFonts w:ascii="Times New Roman" w:hAnsi="Times New Roman" w:cs="Times New Roman"/>
          <w:sz w:val="24"/>
          <w:szCs w:val="24"/>
          <w:shd w:val="clear" w:color="auto" w:fill="FFFFFF"/>
        </w:rPr>
        <w:t>law. These</w:t>
      </w:r>
      <w:r w:rsidRPr="004F2581">
        <w:rPr>
          <w:rFonts w:ascii="Times New Roman" w:hAnsi="Times New Roman" w:cs="Times New Roman"/>
          <w:sz w:val="24"/>
          <w:szCs w:val="24"/>
          <w:shd w:val="clear" w:color="auto" w:fill="FFFFFF"/>
        </w:rPr>
        <w:t xml:space="preserve"> rights may include:</w:t>
      </w:r>
    </w:p>
    <w:p w:rsidR="0042440C" w:rsidRPr="004F2581" w:rsidRDefault="0068200D" w:rsidP="004F2581">
      <w:pPr>
        <w:numPr>
          <w:ilvl w:val="0"/>
          <w:numId w:val="4"/>
        </w:numPr>
        <w:shd w:val="clear" w:color="auto" w:fill="FFFFFF"/>
        <w:spacing w:before="100" w:beforeAutospacing="1" w:after="150" w:line="480" w:lineRule="auto"/>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Freedom of association- ILO Convention No. 87 (1948)</w:t>
      </w:r>
    </w:p>
    <w:p w:rsidR="00D13795" w:rsidRPr="004F2581" w:rsidRDefault="0068200D" w:rsidP="004F2581">
      <w:pPr>
        <w:numPr>
          <w:ilvl w:val="0"/>
          <w:numId w:val="4"/>
        </w:numPr>
        <w:shd w:val="clear" w:color="auto" w:fill="FFFFFF"/>
        <w:spacing w:before="100" w:beforeAutospacing="1" w:after="150" w:line="480" w:lineRule="auto"/>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The</w:t>
      </w:r>
      <w:r w:rsidRPr="004F2581">
        <w:rPr>
          <w:rFonts w:ascii="Times New Roman" w:eastAsia="Times New Roman" w:hAnsi="Times New Roman" w:cs="Times New Roman"/>
          <w:sz w:val="24"/>
          <w:szCs w:val="24"/>
        </w:rPr>
        <w:t xml:space="preserve"> right to collective bargaining</w:t>
      </w:r>
      <w:r w:rsidRPr="004F2581">
        <w:rPr>
          <w:rFonts w:ascii="Times New Roman" w:eastAsia="Times New Roman" w:hAnsi="Times New Roman" w:cs="Times New Roman"/>
          <w:sz w:val="24"/>
          <w:szCs w:val="24"/>
        </w:rPr>
        <w:t>- ILO Convention No. 98 (1949)</w:t>
      </w:r>
    </w:p>
    <w:p w:rsidR="0042440C" w:rsidRPr="004F2581" w:rsidRDefault="0068200D" w:rsidP="004F2581">
      <w:pPr>
        <w:numPr>
          <w:ilvl w:val="0"/>
          <w:numId w:val="4"/>
        </w:numPr>
        <w:shd w:val="clear" w:color="auto" w:fill="FFFFFF"/>
        <w:spacing w:before="100" w:beforeAutospacing="1" w:after="150" w:line="480" w:lineRule="auto"/>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The elimination of forced and compulsory labor</w:t>
      </w:r>
      <w:r w:rsidRPr="004F2581">
        <w:rPr>
          <w:rFonts w:ascii="Times New Roman" w:eastAsia="Times New Roman" w:hAnsi="Times New Roman" w:cs="Times New Roman"/>
          <w:sz w:val="24"/>
          <w:szCs w:val="24"/>
        </w:rPr>
        <w:t xml:space="preserve">- </w:t>
      </w:r>
      <w:r w:rsidR="00D13795" w:rsidRPr="004F2581">
        <w:rPr>
          <w:rFonts w:ascii="Times New Roman" w:eastAsia="Times New Roman" w:hAnsi="Times New Roman" w:cs="Times New Roman"/>
          <w:sz w:val="24"/>
          <w:szCs w:val="24"/>
        </w:rPr>
        <w:t>ILO Convention No. 29 (1930) and ILO Convention No. 105 (1957)</w:t>
      </w:r>
    </w:p>
    <w:p w:rsidR="0042440C" w:rsidRPr="004F2581" w:rsidRDefault="0068200D" w:rsidP="004F2581">
      <w:pPr>
        <w:numPr>
          <w:ilvl w:val="0"/>
          <w:numId w:val="4"/>
        </w:numPr>
        <w:shd w:val="clear" w:color="auto" w:fill="FFFFFF"/>
        <w:spacing w:before="100" w:beforeAutospacing="1" w:after="150" w:line="480" w:lineRule="auto"/>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 xml:space="preserve">The </w:t>
      </w:r>
      <w:r w:rsidRPr="004F2581">
        <w:rPr>
          <w:rFonts w:ascii="Times New Roman" w:eastAsia="Times New Roman" w:hAnsi="Times New Roman" w:cs="Times New Roman"/>
          <w:sz w:val="24"/>
          <w:szCs w:val="24"/>
        </w:rPr>
        <w:t>elimination of discrimination in the workplace</w:t>
      </w:r>
      <w:r w:rsidRPr="004F2581">
        <w:rPr>
          <w:rFonts w:ascii="Times New Roman" w:eastAsia="Times New Roman" w:hAnsi="Times New Roman" w:cs="Times New Roman"/>
          <w:sz w:val="24"/>
          <w:szCs w:val="24"/>
        </w:rPr>
        <w:t>-</w:t>
      </w:r>
      <w:r w:rsidR="00D13795" w:rsidRPr="004F2581">
        <w:rPr>
          <w:rFonts w:ascii="Times New Roman" w:eastAsia="Times New Roman" w:hAnsi="Times New Roman" w:cs="Times New Roman"/>
          <w:sz w:val="24"/>
          <w:szCs w:val="24"/>
        </w:rPr>
        <w:t xml:space="preserve"> ILO Convention No. 100 Equal Remuneration (1949) and ILO Convention No. 111 Discrimination (1958)</w:t>
      </w:r>
    </w:p>
    <w:p w:rsidR="0042440C" w:rsidRPr="004F2581" w:rsidRDefault="0068200D" w:rsidP="004F2581">
      <w:pPr>
        <w:numPr>
          <w:ilvl w:val="0"/>
          <w:numId w:val="4"/>
        </w:numPr>
        <w:shd w:val="clear" w:color="auto" w:fill="FFFFFF"/>
        <w:spacing w:before="100" w:beforeAutospacing="1" w:after="150" w:line="480" w:lineRule="auto"/>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The abolition of child labor-</w:t>
      </w:r>
      <w:r w:rsidR="00D13795" w:rsidRPr="004F2581">
        <w:rPr>
          <w:rFonts w:ascii="Times New Roman" w:eastAsia="Times New Roman" w:hAnsi="Times New Roman" w:cs="Times New Roman"/>
          <w:sz w:val="24"/>
          <w:szCs w:val="24"/>
        </w:rPr>
        <w:t xml:space="preserve"> ILO Convention No. 138 Minimum Age Convention (1973) and ILO Convention No. 182 Worst Forms of Child Labor (1999)</w:t>
      </w:r>
    </w:p>
    <w:p w:rsidR="00D13795" w:rsidRPr="004F2581" w:rsidRDefault="0068200D" w:rsidP="004F2581">
      <w:pPr>
        <w:shd w:val="clear" w:color="auto" w:fill="FFFFFF"/>
        <w:spacing w:before="100" w:beforeAutospacing="1" w:after="150" w:line="480" w:lineRule="auto"/>
        <w:ind w:firstLine="360"/>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 xml:space="preserve">Employee privileges are employee </w:t>
      </w:r>
      <w:r w:rsidR="004F2581" w:rsidRPr="004F2581">
        <w:rPr>
          <w:rFonts w:ascii="Times New Roman" w:eastAsia="Times New Roman" w:hAnsi="Times New Roman" w:cs="Times New Roman"/>
          <w:sz w:val="24"/>
          <w:szCs w:val="24"/>
        </w:rPr>
        <w:t>remunerations</w:t>
      </w:r>
      <w:r w:rsidRPr="004F2581">
        <w:rPr>
          <w:rFonts w:ascii="Times New Roman" w:eastAsia="Times New Roman" w:hAnsi="Times New Roman" w:cs="Times New Roman"/>
          <w:sz w:val="24"/>
          <w:szCs w:val="24"/>
        </w:rPr>
        <w:t xml:space="preserve"> in a form of </w:t>
      </w:r>
      <w:r w:rsidR="004F2581" w:rsidRPr="004F2581">
        <w:rPr>
          <w:rFonts w:ascii="Times New Roman" w:eastAsia="Times New Roman" w:hAnsi="Times New Roman" w:cs="Times New Roman"/>
          <w:sz w:val="24"/>
          <w:szCs w:val="24"/>
        </w:rPr>
        <w:t>benefit</w:t>
      </w:r>
      <w:r w:rsidRPr="004F2581">
        <w:rPr>
          <w:rFonts w:ascii="Times New Roman" w:eastAsia="Times New Roman" w:hAnsi="Times New Roman" w:cs="Times New Roman"/>
          <w:sz w:val="24"/>
          <w:szCs w:val="24"/>
        </w:rPr>
        <w:t xml:space="preserve"> paid to </w:t>
      </w:r>
      <w:r w:rsidR="004F2581" w:rsidRPr="004F2581">
        <w:rPr>
          <w:rFonts w:ascii="Times New Roman" w:eastAsia="Times New Roman" w:hAnsi="Times New Roman" w:cs="Times New Roman"/>
          <w:sz w:val="24"/>
          <w:szCs w:val="24"/>
        </w:rPr>
        <w:t>workers</w:t>
      </w:r>
      <w:r w:rsidRPr="004F2581">
        <w:rPr>
          <w:rFonts w:ascii="Times New Roman" w:eastAsia="Times New Roman" w:hAnsi="Times New Roman" w:cs="Times New Roman"/>
          <w:sz w:val="24"/>
          <w:szCs w:val="24"/>
        </w:rPr>
        <w:t xml:space="preserve"> by employers besides the normal regular salary or wages. Most common employee privileges include:</w:t>
      </w:r>
    </w:p>
    <w:p w:rsidR="00D13795" w:rsidRPr="004F2581" w:rsidRDefault="0068200D" w:rsidP="004F2581">
      <w:pPr>
        <w:pStyle w:val="ListParagraph"/>
        <w:numPr>
          <w:ilvl w:val="0"/>
          <w:numId w:val="5"/>
        </w:numPr>
        <w:shd w:val="clear" w:color="auto" w:fill="FFFFFF"/>
        <w:spacing w:before="100" w:beforeAutospacing="1" w:after="150" w:line="480" w:lineRule="auto"/>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Life insurance</w:t>
      </w:r>
    </w:p>
    <w:p w:rsidR="00D13795" w:rsidRPr="004F2581" w:rsidRDefault="0068200D" w:rsidP="004F2581">
      <w:pPr>
        <w:pStyle w:val="ListParagraph"/>
        <w:numPr>
          <w:ilvl w:val="0"/>
          <w:numId w:val="5"/>
        </w:numPr>
        <w:shd w:val="clear" w:color="auto" w:fill="FFFFFF"/>
        <w:spacing w:before="100" w:beforeAutospacing="1" w:after="150" w:line="480" w:lineRule="auto"/>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Medical insurance</w:t>
      </w:r>
    </w:p>
    <w:p w:rsidR="00D13795" w:rsidRPr="004F2581" w:rsidRDefault="0068200D" w:rsidP="004F2581">
      <w:pPr>
        <w:pStyle w:val="ListParagraph"/>
        <w:numPr>
          <w:ilvl w:val="0"/>
          <w:numId w:val="5"/>
        </w:numPr>
        <w:shd w:val="clear" w:color="auto" w:fill="FFFFFF"/>
        <w:spacing w:before="100" w:beforeAutospacing="1" w:after="150" w:line="480" w:lineRule="auto"/>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Disability insurance</w:t>
      </w:r>
    </w:p>
    <w:p w:rsidR="00D13795" w:rsidRPr="004F2581" w:rsidRDefault="0068200D" w:rsidP="004F2581">
      <w:pPr>
        <w:pStyle w:val="ListParagraph"/>
        <w:numPr>
          <w:ilvl w:val="0"/>
          <w:numId w:val="5"/>
        </w:numPr>
        <w:shd w:val="clear" w:color="auto" w:fill="FFFFFF"/>
        <w:spacing w:before="100" w:beforeAutospacing="1" w:after="150" w:line="480" w:lineRule="auto"/>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Retirement benefits</w:t>
      </w:r>
    </w:p>
    <w:p w:rsidR="00D13795" w:rsidRPr="004F2581" w:rsidRDefault="0068200D" w:rsidP="004F2581">
      <w:pPr>
        <w:pStyle w:val="ListParagraph"/>
        <w:numPr>
          <w:ilvl w:val="0"/>
          <w:numId w:val="5"/>
        </w:numPr>
        <w:shd w:val="clear" w:color="auto" w:fill="FFFFFF"/>
        <w:spacing w:before="100" w:beforeAutospacing="1" w:after="150" w:line="480" w:lineRule="auto"/>
        <w:jc w:val="both"/>
        <w:rPr>
          <w:rFonts w:ascii="Times New Roman" w:eastAsia="Times New Roman" w:hAnsi="Times New Roman" w:cs="Times New Roman"/>
          <w:sz w:val="24"/>
          <w:szCs w:val="24"/>
        </w:rPr>
      </w:pPr>
      <w:r w:rsidRPr="004F2581">
        <w:rPr>
          <w:rFonts w:ascii="Times New Roman" w:eastAsia="Times New Roman" w:hAnsi="Times New Roman" w:cs="Times New Roman"/>
          <w:sz w:val="24"/>
          <w:szCs w:val="24"/>
        </w:rPr>
        <w:t>Paid time off and leaves</w:t>
      </w:r>
    </w:p>
    <w:p w:rsidR="00435EE9" w:rsidRPr="004F2581" w:rsidRDefault="0068200D" w:rsidP="004F2581">
      <w:pPr>
        <w:spacing w:line="480" w:lineRule="auto"/>
        <w:ind w:firstLine="360"/>
        <w:jc w:val="both"/>
        <w:rPr>
          <w:rFonts w:ascii="Times New Roman" w:hAnsi="Times New Roman" w:cs="Times New Roman"/>
          <w:b/>
          <w:sz w:val="24"/>
          <w:szCs w:val="24"/>
        </w:rPr>
      </w:pPr>
      <w:r w:rsidRPr="004F2581">
        <w:rPr>
          <w:rFonts w:ascii="Times New Roman" w:hAnsi="Times New Roman" w:cs="Times New Roman"/>
          <w:b/>
          <w:sz w:val="24"/>
          <w:szCs w:val="24"/>
        </w:rPr>
        <w:t>Question 5</w:t>
      </w:r>
    </w:p>
    <w:p w:rsidR="00D13795" w:rsidRPr="004F2581" w:rsidRDefault="0068200D" w:rsidP="004F2581">
      <w:pPr>
        <w:spacing w:line="480" w:lineRule="auto"/>
        <w:ind w:firstLine="360"/>
        <w:jc w:val="both"/>
        <w:rPr>
          <w:rFonts w:ascii="Times New Roman" w:hAnsi="Times New Roman" w:cs="Times New Roman"/>
          <w:sz w:val="24"/>
          <w:szCs w:val="24"/>
        </w:rPr>
      </w:pPr>
      <w:r w:rsidRPr="004F2581">
        <w:rPr>
          <w:rFonts w:ascii="Times New Roman" w:hAnsi="Times New Roman" w:cs="Times New Roman"/>
          <w:sz w:val="24"/>
          <w:szCs w:val="24"/>
        </w:rPr>
        <w:lastRenderedPageBreak/>
        <w:t>Performance appraisal is a consistent assessment of</w:t>
      </w:r>
      <w:r w:rsidR="00514DEC" w:rsidRPr="004F2581">
        <w:rPr>
          <w:rFonts w:ascii="Times New Roman" w:hAnsi="Times New Roman" w:cs="Times New Roman"/>
          <w:sz w:val="24"/>
          <w:szCs w:val="24"/>
        </w:rPr>
        <w:t xml:space="preserve"> an employee's work performance and contribution to the organization. The three main reasons for conducting performance appraisals are to set new goals, resolve grievances, and give feedback which helps in tracking strengths and weaknesses. Performance appraisals are important for both employers and employees since it </w:t>
      </w:r>
      <w:r w:rsidR="00D24D8C" w:rsidRPr="004F2581">
        <w:rPr>
          <w:rFonts w:ascii="Times New Roman" w:hAnsi="Times New Roman" w:cs="Times New Roman"/>
          <w:sz w:val="24"/>
          <w:szCs w:val="24"/>
        </w:rPr>
        <w:t>creates</w:t>
      </w:r>
      <w:r w:rsidR="00514DEC" w:rsidRPr="004F2581">
        <w:rPr>
          <w:rFonts w:ascii="Times New Roman" w:hAnsi="Times New Roman" w:cs="Times New Roman"/>
          <w:sz w:val="24"/>
          <w:szCs w:val="24"/>
        </w:rPr>
        <w:t xml:space="preserve"> a corporate culture that promotes not only personal success but also the success of the entire organization. The three common performance appraisal methods include:</w:t>
      </w:r>
    </w:p>
    <w:p w:rsidR="00514DEC" w:rsidRPr="004F2581" w:rsidRDefault="0068200D" w:rsidP="004F2581">
      <w:pPr>
        <w:shd w:val="clear" w:color="auto" w:fill="FFFFFF"/>
        <w:spacing w:after="100" w:afterAutospacing="1" w:line="480" w:lineRule="auto"/>
        <w:ind w:firstLine="720"/>
        <w:jc w:val="both"/>
        <w:outlineLvl w:val="2"/>
        <w:rPr>
          <w:rFonts w:ascii="Times New Roman" w:eastAsia="Times New Roman" w:hAnsi="Times New Roman" w:cs="Times New Roman"/>
          <w:spacing w:val="-9"/>
          <w:sz w:val="24"/>
          <w:szCs w:val="24"/>
        </w:rPr>
      </w:pPr>
      <w:r w:rsidRPr="004F2581">
        <w:rPr>
          <w:rFonts w:ascii="Times New Roman" w:eastAsia="Times New Roman" w:hAnsi="Times New Roman" w:cs="Times New Roman"/>
          <w:b/>
          <w:spacing w:val="-9"/>
          <w:sz w:val="24"/>
          <w:szCs w:val="24"/>
        </w:rPr>
        <w:t>Management by Objectives (MBO)</w:t>
      </w:r>
      <w:r w:rsidRPr="004F2581">
        <w:rPr>
          <w:rFonts w:ascii="Times New Roman" w:eastAsia="Times New Roman" w:hAnsi="Times New Roman" w:cs="Times New Roman"/>
          <w:b/>
          <w:spacing w:val="-9"/>
          <w:sz w:val="24"/>
          <w:szCs w:val="24"/>
        </w:rPr>
        <w:t>:</w:t>
      </w:r>
      <w:r w:rsidRPr="004F2581">
        <w:rPr>
          <w:rFonts w:ascii="Times New Roman" w:eastAsia="Times New Roman" w:hAnsi="Times New Roman" w:cs="Times New Roman"/>
          <w:spacing w:val="-9"/>
          <w:sz w:val="24"/>
          <w:szCs w:val="24"/>
        </w:rPr>
        <w:t xml:space="preserve"> Managers and workers together </w:t>
      </w:r>
      <w:r w:rsidR="00D24D8C" w:rsidRPr="004F2581">
        <w:rPr>
          <w:rFonts w:ascii="Times New Roman" w:eastAsia="Times New Roman" w:hAnsi="Times New Roman" w:cs="Times New Roman"/>
          <w:spacing w:val="-9"/>
          <w:sz w:val="24"/>
          <w:szCs w:val="24"/>
        </w:rPr>
        <w:t>identity</w:t>
      </w:r>
      <w:r w:rsidRPr="004F2581">
        <w:rPr>
          <w:rFonts w:ascii="Times New Roman" w:eastAsia="Times New Roman" w:hAnsi="Times New Roman" w:cs="Times New Roman"/>
          <w:spacing w:val="-9"/>
          <w:sz w:val="24"/>
          <w:szCs w:val="24"/>
        </w:rPr>
        <w:t>, plan, organize, an</w:t>
      </w:r>
      <w:r w:rsidRPr="004F2581">
        <w:rPr>
          <w:rFonts w:ascii="Times New Roman" w:eastAsia="Times New Roman" w:hAnsi="Times New Roman" w:cs="Times New Roman"/>
          <w:spacing w:val="-9"/>
          <w:sz w:val="24"/>
          <w:szCs w:val="24"/>
        </w:rPr>
        <w:t xml:space="preserve">d communicate the set business objectives </w:t>
      </w:r>
      <w:r w:rsidR="00D24D8C" w:rsidRPr="004F2581">
        <w:rPr>
          <w:rFonts w:ascii="Times New Roman" w:eastAsia="Times New Roman" w:hAnsi="Times New Roman" w:cs="Times New Roman"/>
          <w:spacing w:val="-9"/>
          <w:sz w:val="24"/>
          <w:szCs w:val="24"/>
        </w:rPr>
        <w:t>over a special appraisal period.</w:t>
      </w:r>
    </w:p>
    <w:p w:rsidR="00514DEC" w:rsidRPr="004F2581" w:rsidRDefault="0068200D" w:rsidP="004F2581">
      <w:pPr>
        <w:pStyle w:val="Heading3"/>
        <w:shd w:val="clear" w:color="auto" w:fill="FFFFFF"/>
        <w:spacing w:before="0" w:beforeAutospacing="0" w:line="480" w:lineRule="auto"/>
        <w:ind w:firstLine="720"/>
        <w:jc w:val="both"/>
        <w:rPr>
          <w:b w:val="0"/>
          <w:bCs w:val="0"/>
          <w:spacing w:val="-9"/>
          <w:sz w:val="24"/>
          <w:szCs w:val="24"/>
        </w:rPr>
      </w:pPr>
      <w:r w:rsidRPr="004F2581">
        <w:rPr>
          <w:bCs w:val="0"/>
          <w:spacing w:val="-9"/>
          <w:sz w:val="24"/>
          <w:szCs w:val="24"/>
        </w:rPr>
        <w:t>360-Degree Feedback:</w:t>
      </w:r>
      <w:r w:rsidRPr="004F2581">
        <w:rPr>
          <w:b w:val="0"/>
          <w:bCs w:val="0"/>
          <w:spacing w:val="-9"/>
          <w:sz w:val="24"/>
          <w:szCs w:val="24"/>
        </w:rPr>
        <w:t xml:space="preserve"> Evaluates a worker using feedback collected from managers, peers, and customers hence eliminating bias and providing a clear understanding of a worker's compete</w:t>
      </w:r>
      <w:r w:rsidRPr="004F2581">
        <w:rPr>
          <w:b w:val="0"/>
          <w:bCs w:val="0"/>
          <w:spacing w:val="-9"/>
          <w:sz w:val="24"/>
          <w:szCs w:val="24"/>
        </w:rPr>
        <w:t>nce</w:t>
      </w:r>
      <w:r w:rsidR="00D24D8C" w:rsidRPr="004F2581">
        <w:rPr>
          <w:b w:val="0"/>
          <w:bCs w:val="0"/>
          <w:spacing w:val="-9"/>
          <w:sz w:val="24"/>
          <w:szCs w:val="24"/>
        </w:rPr>
        <w:t>, (</w:t>
      </w:r>
      <w:r w:rsidR="00D24D8C" w:rsidRPr="004F2581">
        <w:rPr>
          <w:sz w:val="24"/>
          <w:szCs w:val="24"/>
          <w:shd w:val="clear" w:color="auto" w:fill="FFFFFF"/>
        </w:rPr>
        <w:t>Bernardin and Wiatrowski, 2013).</w:t>
      </w:r>
    </w:p>
    <w:p w:rsidR="00514DEC" w:rsidRPr="004F2581" w:rsidRDefault="0068200D" w:rsidP="004F2581">
      <w:pPr>
        <w:pStyle w:val="Heading3"/>
        <w:shd w:val="clear" w:color="auto" w:fill="FFFFFF"/>
        <w:spacing w:before="0" w:beforeAutospacing="0" w:line="480" w:lineRule="auto"/>
        <w:ind w:firstLine="720"/>
        <w:jc w:val="both"/>
        <w:rPr>
          <w:b w:val="0"/>
          <w:bCs w:val="0"/>
          <w:spacing w:val="-9"/>
          <w:sz w:val="24"/>
          <w:szCs w:val="24"/>
        </w:rPr>
      </w:pPr>
      <w:r w:rsidRPr="004F2581">
        <w:rPr>
          <w:bCs w:val="0"/>
          <w:spacing w:val="-9"/>
          <w:sz w:val="24"/>
          <w:szCs w:val="24"/>
        </w:rPr>
        <w:t xml:space="preserve">Behaviorally Anchored Rating Scale (BARS): </w:t>
      </w:r>
      <w:r w:rsidR="00D24D8C" w:rsidRPr="004F2581">
        <w:rPr>
          <w:b w:val="0"/>
          <w:bCs w:val="0"/>
          <w:spacing w:val="-9"/>
          <w:sz w:val="24"/>
          <w:szCs w:val="24"/>
        </w:rPr>
        <w:t xml:space="preserve">Offers both qualitative and </w:t>
      </w:r>
      <w:r w:rsidR="004F2581" w:rsidRPr="004F2581">
        <w:rPr>
          <w:b w:val="0"/>
          <w:bCs w:val="0"/>
          <w:spacing w:val="-9"/>
          <w:sz w:val="24"/>
          <w:szCs w:val="24"/>
        </w:rPr>
        <w:t>measureable</w:t>
      </w:r>
      <w:r w:rsidR="00D24D8C" w:rsidRPr="004F2581">
        <w:rPr>
          <w:b w:val="0"/>
          <w:bCs w:val="0"/>
          <w:spacing w:val="-9"/>
          <w:sz w:val="24"/>
          <w:szCs w:val="24"/>
        </w:rPr>
        <w:t xml:space="preserve"> advantages in the performance appraisal </w:t>
      </w:r>
      <w:r w:rsidR="004F2581" w:rsidRPr="004F2581">
        <w:rPr>
          <w:b w:val="0"/>
          <w:bCs w:val="0"/>
          <w:spacing w:val="-9"/>
          <w:sz w:val="24"/>
          <w:szCs w:val="24"/>
        </w:rPr>
        <w:t>practice</w:t>
      </w:r>
      <w:r w:rsidR="00D24D8C" w:rsidRPr="004F2581">
        <w:rPr>
          <w:b w:val="0"/>
          <w:bCs w:val="0"/>
          <w:spacing w:val="-9"/>
          <w:sz w:val="24"/>
          <w:szCs w:val="24"/>
        </w:rPr>
        <w:t xml:space="preserve"> by setting standards that apply to employees' roles and work levels.</w:t>
      </w:r>
    </w:p>
    <w:p w:rsidR="00514DEC" w:rsidRPr="004F2581" w:rsidRDefault="0068200D" w:rsidP="004F2581">
      <w:pPr>
        <w:shd w:val="clear" w:color="auto" w:fill="FFFFFF"/>
        <w:spacing w:after="100" w:afterAutospacing="1" w:line="480" w:lineRule="auto"/>
        <w:ind w:firstLine="720"/>
        <w:jc w:val="both"/>
        <w:outlineLvl w:val="2"/>
        <w:rPr>
          <w:rFonts w:ascii="Times New Roman" w:hAnsi="Times New Roman" w:cs="Times New Roman"/>
          <w:bCs/>
          <w:spacing w:val="-9"/>
          <w:sz w:val="24"/>
          <w:szCs w:val="24"/>
        </w:rPr>
      </w:pPr>
      <w:r w:rsidRPr="004F2581">
        <w:rPr>
          <w:rFonts w:ascii="Times New Roman" w:eastAsia="Times New Roman" w:hAnsi="Times New Roman" w:cs="Times New Roman"/>
          <w:spacing w:val="-9"/>
          <w:sz w:val="24"/>
          <w:szCs w:val="24"/>
        </w:rPr>
        <w:t xml:space="preserve">In my opinion, </w:t>
      </w:r>
      <w:r w:rsidRPr="004F2581">
        <w:rPr>
          <w:rFonts w:ascii="Times New Roman" w:hAnsi="Times New Roman" w:cs="Times New Roman"/>
          <w:bCs/>
          <w:spacing w:val="-9"/>
          <w:sz w:val="24"/>
          <w:szCs w:val="24"/>
        </w:rPr>
        <w:t xml:space="preserve">360-Degree Feedback is the best tool for informing employees of their work progress because its source of information is not biased and gives a real understanding of the strengths and weaknesses of an employee. </w:t>
      </w:r>
    </w:p>
    <w:p w:rsidR="00D24D8C" w:rsidRPr="004F2581" w:rsidRDefault="0068200D" w:rsidP="004F2581">
      <w:pPr>
        <w:shd w:val="clear" w:color="auto" w:fill="FFFFFF"/>
        <w:spacing w:after="100" w:afterAutospacing="1" w:line="480" w:lineRule="auto"/>
        <w:jc w:val="both"/>
        <w:outlineLvl w:val="2"/>
        <w:rPr>
          <w:rFonts w:ascii="Times New Roman" w:hAnsi="Times New Roman" w:cs="Times New Roman"/>
          <w:bCs/>
          <w:spacing w:val="-9"/>
          <w:sz w:val="24"/>
          <w:szCs w:val="24"/>
        </w:rPr>
      </w:pPr>
      <w:r w:rsidRPr="004F2581">
        <w:rPr>
          <w:rFonts w:ascii="Times New Roman" w:hAnsi="Times New Roman" w:cs="Times New Roman"/>
          <w:bCs/>
          <w:spacing w:val="-9"/>
          <w:sz w:val="24"/>
          <w:szCs w:val="24"/>
        </w:rPr>
        <w:br w:type="page"/>
      </w:r>
    </w:p>
    <w:p w:rsidR="00D24D8C" w:rsidRPr="004F2581" w:rsidRDefault="0068200D" w:rsidP="004F2581">
      <w:pPr>
        <w:shd w:val="clear" w:color="auto" w:fill="FFFFFF"/>
        <w:spacing w:after="100" w:afterAutospacing="1" w:line="480" w:lineRule="auto"/>
        <w:jc w:val="center"/>
        <w:outlineLvl w:val="2"/>
        <w:rPr>
          <w:rFonts w:ascii="Times New Roman" w:hAnsi="Times New Roman" w:cs="Times New Roman"/>
          <w:bCs/>
          <w:spacing w:val="-9"/>
          <w:sz w:val="24"/>
          <w:szCs w:val="24"/>
        </w:rPr>
      </w:pPr>
      <w:r w:rsidRPr="004F2581">
        <w:rPr>
          <w:rFonts w:ascii="Times New Roman" w:hAnsi="Times New Roman" w:cs="Times New Roman"/>
          <w:bCs/>
          <w:spacing w:val="-9"/>
          <w:sz w:val="24"/>
          <w:szCs w:val="24"/>
        </w:rPr>
        <w:lastRenderedPageBreak/>
        <w:t>Reference</w:t>
      </w:r>
    </w:p>
    <w:p w:rsidR="00D24D8C" w:rsidRPr="004F2581" w:rsidRDefault="0068200D" w:rsidP="004F2581">
      <w:pPr>
        <w:shd w:val="clear" w:color="auto" w:fill="FFFFFF"/>
        <w:spacing w:after="100" w:afterAutospacing="1" w:line="480" w:lineRule="auto"/>
        <w:ind w:left="720" w:hanging="720"/>
        <w:jc w:val="both"/>
        <w:outlineLvl w:val="2"/>
        <w:rPr>
          <w:rFonts w:ascii="Times New Roman" w:hAnsi="Times New Roman" w:cs="Times New Roman"/>
          <w:sz w:val="24"/>
          <w:szCs w:val="24"/>
          <w:shd w:val="clear" w:color="auto" w:fill="FFFFFF"/>
        </w:rPr>
      </w:pPr>
      <w:r w:rsidRPr="004F2581">
        <w:rPr>
          <w:rFonts w:ascii="Times New Roman" w:hAnsi="Times New Roman" w:cs="Times New Roman"/>
          <w:sz w:val="24"/>
          <w:szCs w:val="24"/>
          <w:shd w:val="clear" w:color="auto" w:fill="FFFFFF"/>
        </w:rPr>
        <w:t xml:space="preserve">Bernardin, H. J., &amp; Wiatrowski, </w:t>
      </w:r>
      <w:r w:rsidRPr="004F2581">
        <w:rPr>
          <w:rFonts w:ascii="Times New Roman" w:hAnsi="Times New Roman" w:cs="Times New Roman"/>
          <w:sz w:val="24"/>
          <w:szCs w:val="24"/>
          <w:shd w:val="clear" w:color="auto" w:fill="FFFFFF"/>
        </w:rPr>
        <w:t>M. (2013). Performance appraisal. </w:t>
      </w:r>
      <w:r w:rsidRPr="004F2581">
        <w:rPr>
          <w:rFonts w:ascii="Times New Roman" w:hAnsi="Times New Roman" w:cs="Times New Roman"/>
          <w:i/>
          <w:iCs/>
          <w:sz w:val="24"/>
          <w:szCs w:val="24"/>
          <w:shd w:val="clear" w:color="auto" w:fill="FFFFFF"/>
        </w:rPr>
        <w:t>Psychology and policing</w:t>
      </w:r>
      <w:r w:rsidRPr="004F2581">
        <w:rPr>
          <w:rFonts w:ascii="Times New Roman" w:hAnsi="Times New Roman" w:cs="Times New Roman"/>
          <w:sz w:val="24"/>
          <w:szCs w:val="24"/>
          <w:shd w:val="clear" w:color="auto" w:fill="FFFFFF"/>
        </w:rPr>
        <w:t>, </w:t>
      </w:r>
      <w:r w:rsidRPr="004F2581">
        <w:rPr>
          <w:rFonts w:ascii="Times New Roman" w:hAnsi="Times New Roman" w:cs="Times New Roman"/>
          <w:i/>
          <w:iCs/>
          <w:sz w:val="24"/>
          <w:szCs w:val="24"/>
          <w:shd w:val="clear" w:color="auto" w:fill="FFFFFF"/>
        </w:rPr>
        <w:t>257</w:t>
      </w:r>
      <w:r w:rsidRPr="004F2581">
        <w:rPr>
          <w:rFonts w:ascii="Times New Roman" w:hAnsi="Times New Roman" w:cs="Times New Roman"/>
          <w:sz w:val="24"/>
          <w:szCs w:val="24"/>
          <w:shd w:val="clear" w:color="auto" w:fill="FFFFFF"/>
        </w:rPr>
        <w:t>.</w:t>
      </w:r>
    </w:p>
    <w:p w:rsidR="00D24D8C" w:rsidRPr="004F2581" w:rsidRDefault="0068200D" w:rsidP="004F2581">
      <w:pPr>
        <w:shd w:val="clear" w:color="auto" w:fill="FFFFFF"/>
        <w:spacing w:after="100" w:afterAutospacing="1" w:line="480" w:lineRule="auto"/>
        <w:ind w:left="720" w:hanging="720"/>
        <w:jc w:val="both"/>
        <w:outlineLvl w:val="2"/>
        <w:rPr>
          <w:rFonts w:ascii="Times New Roman" w:eastAsia="Times New Roman" w:hAnsi="Times New Roman" w:cs="Times New Roman"/>
          <w:spacing w:val="-9"/>
          <w:sz w:val="24"/>
          <w:szCs w:val="24"/>
        </w:rPr>
      </w:pPr>
      <w:r w:rsidRPr="004F2581">
        <w:rPr>
          <w:rFonts w:ascii="Times New Roman" w:hAnsi="Times New Roman" w:cs="Times New Roman"/>
          <w:sz w:val="24"/>
          <w:szCs w:val="24"/>
          <w:shd w:val="clear" w:color="auto" w:fill="FFFFFF"/>
        </w:rPr>
        <w:t>Stone, D. L., &amp; Deadrick, D. L. (2015). Challenges and opportunities affecting the future of human resource management. </w:t>
      </w:r>
      <w:r w:rsidRPr="004F2581">
        <w:rPr>
          <w:rFonts w:ascii="Times New Roman" w:hAnsi="Times New Roman" w:cs="Times New Roman"/>
          <w:i/>
          <w:iCs/>
          <w:sz w:val="24"/>
          <w:szCs w:val="24"/>
          <w:shd w:val="clear" w:color="auto" w:fill="FFFFFF"/>
        </w:rPr>
        <w:t>Human Resource Management Review</w:t>
      </w:r>
      <w:r w:rsidRPr="004F2581">
        <w:rPr>
          <w:rFonts w:ascii="Times New Roman" w:hAnsi="Times New Roman" w:cs="Times New Roman"/>
          <w:sz w:val="24"/>
          <w:szCs w:val="24"/>
          <w:shd w:val="clear" w:color="auto" w:fill="FFFFFF"/>
        </w:rPr>
        <w:t>, </w:t>
      </w:r>
      <w:r w:rsidRPr="004F2581">
        <w:rPr>
          <w:rFonts w:ascii="Times New Roman" w:hAnsi="Times New Roman" w:cs="Times New Roman"/>
          <w:i/>
          <w:iCs/>
          <w:sz w:val="24"/>
          <w:szCs w:val="24"/>
          <w:shd w:val="clear" w:color="auto" w:fill="FFFFFF"/>
        </w:rPr>
        <w:t>25</w:t>
      </w:r>
      <w:r w:rsidRPr="004F2581">
        <w:rPr>
          <w:rFonts w:ascii="Times New Roman" w:hAnsi="Times New Roman" w:cs="Times New Roman"/>
          <w:sz w:val="24"/>
          <w:szCs w:val="24"/>
          <w:shd w:val="clear" w:color="auto" w:fill="FFFFFF"/>
        </w:rPr>
        <w:t>(2), 139-145.</w:t>
      </w:r>
    </w:p>
    <w:p w:rsidR="00514DEC" w:rsidRPr="004F2581" w:rsidRDefault="0068200D" w:rsidP="004F2581">
      <w:pPr>
        <w:shd w:val="clear" w:color="auto" w:fill="FFFFFF"/>
        <w:spacing w:after="100" w:afterAutospacing="1" w:line="480" w:lineRule="auto"/>
        <w:ind w:left="720" w:hanging="720"/>
        <w:jc w:val="both"/>
        <w:outlineLvl w:val="2"/>
        <w:rPr>
          <w:rFonts w:ascii="Times New Roman" w:eastAsia="Times New Roman" w:hAnsi="Times New Roman" w:cs="Times New Roman"/>
          <w:spacing w:val="-9"/>
          <w:sz w:val="24"/>
          <w:szCs w:val="24"/>
        </w:rPr>
      </w:pPr>
      <w:r w:rsidRPr="004F2581">
        <w:rPr>
          <w:rFonts w:ascii="Times New Roman" w:hAnsi="Times New Roman" w:cs="Times New Roman"/>
          <w:sz w:val="24"/>
          <w:szCs w:val="24"/>
          <w:shd w:val="clear" w:color="auto" w:fill="FFFFFF"/>
        </w:rPr>
        <w:t>Lumpkin, S. T., Klein,</w:t>
      </w:r>
      <w:r w:rsidRPr="004F2581">
        <w:rPr>
          <w:rFonts w:ascii="Times New Roman" w:hAnsi="Times New Roman" w:cs="Times New Roman"/>
          <w:sz w:val="24"/>
          <w:szCs w:val="24"/>
          <w:shd w:val="clear" w:color="auto" w:fill="FFFFFF"/>
        </w:rPr>
        <w:t xml:space="preserve"> M. K., Battarbee, A. N., Strassle, P. D., Scarlet, S., &amp; Duke, M. C. (2019). Fellowship or family? A comparison of residency leave policies with the family and medical leave act. </w:t>
      </w:r>
      <w:r w:rsidRPr="004F2581">
        <w:rPr>
          <w:rFonts w:ascii="Times New Roman" w:hAnsi="Times New Roman" w:cs="Times New Roman"/>
          <w:i/>
          <w:iCs/>
          <w:sz w:val="24"/>
          <w:szCs w:val="24"/>
          <w:shd w:val="clear" w:color="auto" w:fill="FFFFFF"/>
        </w:rPr>
        <w:t>Journal of Surgical Research</w:t>
      </w:r>
      <w:r w:rsidRPr="004F2581">
        <w:rPr>
          <w:rFonts w:ascii="Times New Roman" w:hAnsi="Times New Roman" w:cs="Times New Roman"/>
          <w:sz w:val="24"/>
          <w:szCs w:val="24"/>
          <w:shd w:val="clear" w:color="auto" w:fill="FFFFFF"/>
        </w:rPr>
        <w:t>, </w:t>
      </w:r>
      <w:r w:rsidRPr="004F2581">
        <w:rPr>
          <w:rFonts w:ascii="Times New Roman" w:hAnsi="Times New Roman" w:cs="Times New Roman"/>
          <w:i/>
          <w:iCs/>
          <w:sz w:val="24"/>
          <w:szCs w:val="24"/>
          <w:shd w:val="clear" w:color="auto" w:fill="FFFFFF"/>
        </w:rPr>
        <w:t>241</w:t>
      </w:r>
      <w:r w:rsidRPr="004F2581">
        <w:rPr>
          <w:rFonts w:ascii="Times New Roman" w:hAnsi="Times New Roman" w:cs="Times New Roman"/>
          <w:sz w:val="24"/>
          <w:szCs w:val="24"/>
          <w:shd w:val="clear" w:color="auto" w:fill="FFFFFF"/>
        </w:rPr>
        <w:t>, 302-307.</w:t>
      </w:r>
    </w:p>
    <w:p w:rsidR="00514DEC" w:rsidRPr="004F2581" w:rsidRDefault="00514DEC" w:rsidP="004F2581">
      <w:pPr>
        <w:shd w:val="clear" w:color="auto" w:fill="FFFFFF"/>
        <w:spacing w:after="100" w:afterAutospacing="1" w:line="480" w:lineRule="auto"/>
        <w:ind w:left="720" w:hanging="720"/>
        <w:jc w:val="both"/>
        <w:outlineLvl w:val="2"/>
        <w:rPr>
          <w:rFonts w:ascii="Times New Roman" w:eastAsia="Times New Roman" w:hAnsi="Times New Roman" w:cs="Times New Roman"/>
          <w:spacing w:val="-9"/>
          <w:sz w:val="24"/>
          <w:szCs w:val="24"/>
        </w:rPr>
      </w:pPr>
    </w:p>
    <w:p w:rsidR="00514DEC" w:rsidRPr="004F2581" w:rsidRDefault="00514DEC" w:rsidP="004F2581">
      <w:pPr>
        <w:spacing w:line="480" w:lineRule="auto"/>
        <w:ind w:left="720" w:hanging="720"/>
        <w:jc w:val="both"/>
        <w:rPr>
          <w:rFonts w:ascii="Times New Roman" w:hAnsi="Times New Roman" w:cs="Times New Roman"/>
          <w:sz w:val="24"/>
          <w:szCs w:val="24"/>
        </w:rPr>
      </w:pPr>
      <w:bookmarkStart w:id="0" w:name="_GoBack"/>
      <w:bookmarkEnd w:id="0"/>
    </w:p>
    <w:sectPr w:rsidR="00514DEC" w:rsidRPr="004F2581" w:rsidSect="004F25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00D" w:rsidRDefault="0068200D">
      <w:pPr>
        <w:spacing w:after="0" w:line="240" w:lineRule="auto"/>
      </w:pPr>
      <w:r>
        <w:separator/>
      </w:r>
    </w:p>
  </w:endnote>
  <w:endnote w:type="continuationSeparator" w:id="0">
    <w:p w:rsidR="0068200D" w:rsidRDefault="00682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00D" w:rsidRDefault="0068200D">
      <w:pPr>
        <w:spacing w:after="0" w:line="240" w:lineRule="auto"/>
      </w:pPr>
      <w:r>
        <w:separator/>
      </w:r>
    </w:p>
  </w:footnote>
  <w:footnote w:type="continuationSeparator" w:id="0">
    <w:p w:rsidR="0068200D" w:rsidRDefault="006820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574685"/>
      <w:docPartObj>
        <w:docPartGallery w:val="Page Numbers (Top of Page)"/>
        <w:docPartUnique/>
      </w:docPartObj>
    </w:sdtPr>
    <w:sdtEndPr>
      <w:rPr>
        <w:noProof/>
      </w:rPr>
    </w:sdtEndPr>
    <w:sdtContent>
      <w:p w:rsidR="00D24D8C" w:rsidRPr="00D24D8C" w:rsidRDefault="0068200D" w:rsidP="00D24D8C">
        <w:pPr>
          <w:spacing w:line="480" w:lineRule="auto"/>
          <w:jc w:val="both"/>
          <w:rPr>
            <w:rFonts w:ascii="Times New Roman" w:hAnsi="Times New Roman" w:cs="Times New Roman"/>
            <w:sz w:val="24"/>
            <w:szCs w:val="24"/>
          </w:rPr>
        </w:pPr>
        <w:r w:rsidRPr="00D24D8C">
          <w:rPr>
            <w:rFonts w:ascii="Times New Roman" w:hAnsi="Times New Roman" w:cs="Times New Roman"/>
            <w:sz w:val="24"/>
            <w:szCs w:val="24"/>
          </w:rPr>
          <w:t>UNIT SEVEN-FINAL EXAM</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F58B9">
          <w:rPr>
            <w:noProof/>
          </w:rPr>
          <w:t>7</w:t>
        </w:r>
        <w:r>
          <w:rPr>
            <w:noProof/>
          </w:rPr>
          <w:fldChar w:fldCharType="end"/>
        </w:r>
      </w:p>
    </w:sdtContent>
  </w:sdt>
  <w:p w:rsidR="00D24D8C" w:rsidRDefault="00D24D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2642229"/>
      <w:docPartObj>
        <w:docPartGallery w:val="Page Numbers (Top of Page)"/>
        <w:docPartUnique/>
      </w:docPartObj>
    </w:sdtPr>
    <w:sdtEndPr>
      <w:rPr>
        <w:noProof/>
      </w:rPr>
    </w:sdtEndPr>
    <w:sdtContent>
      <w:p w:rsidR="004F2581" w:rsidRPr="004F2581" w:rsidRDefault="004F2581" w:rsidP="004F2581">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4F2581">
          <w:rPr>
            <w:rFonts w:ascii="Times New Roman" w:hAnsi="Times New Roman" w:cs="Times New Roman"/>
            <w:sz w:val="24"/>
            <w:szCs w:val="24"/>
          </w:rPr>
          <w:t>UNIT SEVEN-FINAL EXAM</w:t>
        </w:r>
        <w:r>
          <w:rPr>
            <w:rFonts w:ascii="Times New Roman" w:hAnsi="Times New Roman" w:cs="Times New Roman"/>
            <w:sz w:val="24"/>
            <w:szCs w:val="24"/>
          </w:rPr>
          <w:t xml:space="preserve">                                                                               </w:t>
        </w:r>
        <w:r w:rsidRPr="004F2581">
          <w:rPr>
            <w:rFonts w:ascii="Times New Roman" w:hAnsi="Times New Roman" w:cs="Times New Roman"/>
            <w:sz w:val="24"/>
            <w:szCs w:val="24"/>
          </w:rPr>
          <w:fldChar w:fldCharType="begin"/>
        </w:r>
        <w:r w:rsidRPr="004F2581">
          <w:rPr>
            <w:rFonts w:ascii="Times New Roman" w:hAnsi="Times New Roman" w:cs="Times New Roman"/>
            <w:sz w:val="24"/>
            <w:szCs w:val="24"/>
          </w:rPr>
          <w:instrText xml:space="preserve"> PAGE   \* MERGEFORMAT </w:instrText>
        </w:r>
        <w:r w:rsidRPr="004F2581">
          <w:rPr>
            <w:rFonts w:ascii="Times New Roman" w:hAnsi="Times New Roman" w:cs="Times New Roman"/>
            <w:sz w:val="24"/>
            <w:szCs w:val="24"/>
          </w:rPr>
          <w:fldChar w:fldCharType="separate"/>
        </w:r>
        <w:r>
          <w:rPr>
            <w:rFonts w:ascii="Times New Roman" w:hAnsi="Times New Roman" w:cs="Times New Roman"/>
            <w:noProof/>
            <w:sz w:val="24"/>
            <w:szCs w:val="24"/>
          </w:rPr>
          <w:t>1</w:t>
        </w:r>
        <w:r w:rsidRPr="004F2581">
          <w:rPr>
            <w:rFonts w:ascii="Times New Roman" w:hAnsi="Times New Roman" w:cs="Times New Roman"/>
            <w:noProof/>
            <w:sz w:val="24"/>
            <w:szCs w:val="24"/>
          </w:rPr>
          <w:fldChar w:fldCharType="end"/>
        </w:r>
      </w:p>
    </w:sdtContent>
  </w:sdt>
  <w:p w:rsidR="00D24D8C" w:rsidRPr="004F2581" w:rsidRDefault="00D24D8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A3EF6"/>
    <w:multiLevelType w:val="hybridMultilevel"/>
    <w:tmpl w:val="63B47308"/>
    <w:lvl w:ilvl="0" w:tplc="9F4CADEC">
      <w:start w:val="1"/>
      <w:numFmt w:val="lowerRoman"/>
      <w:lvlText w:val="%1."/>
      <w:lvlJc w:val="right"/>
      <w:pPr>
        <w:ind w:left="720" w:hanging="360"/>
      </w:pPr>
    </w:lvl>
    <w:lvl w:ilvl="1" w:tplc="B1988B20" w:tentative="1">
      <w:start w:val="1"/>
      <w:numFmt w:val="lowerLetter"/>
      <w:lvlText w:val="%2."/>
      <w:lvlJc w:val="left"/>
      <w:pPr>
        <w:ind w:left="1440" w:hanging="360"/>
      </w:pPr>
    </w:lvl>
    <w:lvl w:ilvl="2" w:tplc="BDBA26F6" w:tentative="1">
      <w:start w:val="1"/>
      <w:numFmt w:val="lowerRoman"/>
      <w:lvlText w:val="%3."/>
      <w:lvlJc w:val="right"/>
      <w:pPr>
        <w:ind w:left="2160" w:hanging="180"/>
      </w:pPr>
    </w:lvl>
    <w:lvl w:ilvl="3" w:tplc="0D3AB87C" w:tentative="1">
      <w:start w:val="1"/>
      <w:numFmt w:val="decimal"/>
      <w:lvlText w:val="%4."/>
      <w:lvlJc w:val="left"/>
      <w:pPr>
        <w:ind w:left="2880" w:hanging="360"/>
      </w:pPr>
    </w:lvl>
    <w:lvl w:ilvl="4" w:tplc="0DDE66BE" w:tentative="1">
      <w:start w:val="1"/>
      <w:numFmt w:val="lowerLetter"/>
      <w:lvlText w:val="%5."/>
      <w:lvlJc w:val="left"/>
      <w:pPr>
        <w:ind w:left="3600" w:hanging="360"/>
      </w:pPr>
    </w:lvl>
    <w:lvl w:ilvl="5" w:tplc="F6408BBA" w:tentative="1">
      <w:start w:val="1"/>
      <w:numFmt w:val="lowerRoman"/>
      <w:lvlText w:val="%6."/>
      <w:lvlJc w:val="right"/>
      <w:pPr>
        <w:ind w:left="4320" w:hanging="180"/>
      </w:pPr>
    </w:lvl>
    <w:lvl w:ilvl="6" w:tplc="E872E7EC" w:tentative="1">
      <w:start w:val="1"/>
      <w:numFmt w:val="decimal"/>
      <w:lvlText w:val="%7."/>
      <w:lvlJc w:val="left"/>
      <w:pPr>
        <w:ind w:left="5040" w:hanging="360"/>
      </w:pPr>
    </w:lvl>
    <w:lvl w:ilvl="7" w:tplc="FAD2F6EE" w:tentative="1">
      <w:start w:val="1"/>
      <w:numFmt w:val="lowerLetter"/>
      <w:lvlText w:val="%8."/>
      <w:lvlJc w:val="left"/>
      <w:pPr>
        <w:ind w:left="5760" w:hanging="360"/>
      </w:pPr>
    </w:lvl>
    <w:lvl w:ilvl="8" w:tplc="D060B386" w:tentative="1">
      <w:start w:val="1"/>
      <w:numFmt w:val="lowerRoman"/>
      <w:lvlText w:val="%9."/>
      <w:lvlJc w:val="right"/>
      <w:pPr>
        <w:ind w:left="6480" w:hanging="180"/>
      </w:pPr>
    </w:lvl>
  </w:abstractNum>
  <w:abstractNum w:abstractNumId="1">
    <w:nsid w:val="2AF774EE"/>
    <w:multiLevelType w:val="multilevel"/>
    <w:tmpl w:val="4684A23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D70BFB"/>
    <w:multiLevelType w:val="hybridMultilevel"/>
    <w:tmpl w:val="77F08D4A"/>
    <w:lvl w:ilvl="0" w:tplc="29445DE8">
      <w:start w:val="1"/>
      <w:numFmt w:val="decimal"/>
      <w:lvlText w:val="%1."/>
      <w:lvlJc w:val="left"/>
      <w:pPr>
        <w:ind w:left="720" w:hanging="360"/>
      </w:pPr>
    </w:lvl>
    <w:lvl w:ilvl="1" w:tplc="23887A24" w:tentative="1">
      <w:start w:val="1"/>
      <w:numFmt w:val="lowerLetter"/>
      <w:lvlText w:val="%2."/>
      <w:lvlJc w:val="left"/>
      <w:pPr>
        <w:ind w:left="1440" w:hanging="360"/>
      </w:pPr>
    </w:lvl>
    <w:lvl w:ilvl="2" w:tplc="217E4E94" w:tentative="1">
      <w:start w:val="1"/>
      <w:numFmt w:val="lowerRoman"/>
      <w:lvlText w:val="%3."/>
      <w:lvlJc w:val="right"/>
      <w:pPr>
        <w:ind w:left="2160" w:hanging="180"/>
      </w:pPr>
    </w:lvl>
    <w:lvl w:ilvl="3" w:tplc="EDA8C890" w:tentative="1">
      <w:start w:val="1"/>
      <w:numFmt w:val="decimal"/>
      <w:lvlText w:val="%4."/>
      <w:lvlJc w:val="left"/>
      <w:pPr>
        <w:ind w:left="2880" w:hanging="360"/>
      </w:pPr>
    </w:lvl>
    <w:lvl w:ilvl="4" w:tplc="F0A48878" w:tentative="1">
      <w:start w:val="1"/>
      <w:numFmt w:val="lowerLetter"/>
      <w:lvlText w:val="%5."/>
      <w:lvlJc w:val="left"/>
      <w:pPr>
        <w:ind w:left="3600" w:hanging="360"/>
      </w:pPr>
    </w:lvl>
    <w:lvl w:ilvl="5" w:tplc="0C56A6AE" w:tentative="1">
      <w:start w:val="1"/>
      <w:numFmt w:val="lowerRoman"/>
      <w:lvlText w:val="%6."/>
      <w:lvlJc w:val="right"/>
      <w:pPr>
        <w:ind w:left="4320" w:hanging="180"/>
      </w:pPr>
    </w:lvl>
    <w:lvl w:ilvl="6" w:tplc="D0AAC8F6" w:tentative="1">
      <w:start w:val="1"/>
      <w:numFmt w:val="decimal"/>
      <w:lvlText w:val="%7."/>
      <w:lvlJc w:val="left"/>
      <w:pPr>
        <w:ind w:left="5040" w:hanging="360"/>
      </w:pPr>
    </w:lvl>
    <w:lvl w:ilvl="7" w:tplc="1B225E32" w:tentative="1">
      <w:start w:val="1"/>
      <w:numFmt w:val="lowerLetter"/>
      <w:lvlText w:val="%8."/>
      <w:lvlJc w:val="left"/>
      <w:pPr>
        <w:ind w:left="5760" w:hanging="360"/>
      </w:pPr>
    </w:lvl>
    <w:lvl w:ilvl="8" w:tplc="415A7D7E" w:tentative="1">
      <w:start w:val="1"/>
      <w:numFmt w:val="lowerRoman"/>
      <w:lvlText w:val="%9."/>
      <w:lvlJc w:val="right"/>
      <w:pPr>
        <w:ind w:left="6480" w:hanging="180"/>
      </w:pPr>
    </w:lvl>
  </w:abstractNum>
  <w:abstractNum w:abstractNumId="3">
    <w:nsid w:val="50964D02"/>
    <w:multiLevelType w:val="hybridMultilevel"/>
    <w:tmpl w:val="63B47308"/>
    <w:lvl w:ilvl="0" w:tplc="58B803CE">
      <w:start w:val="1"/>
      <w:numFmt w:val="lowerRoman"/>
      <w:lvlText w:val="%1."/>
      <w:lvlJc w:val="right"/>
      <w:pPr>
        <w:ind w:left="720" w:hanging="360"/>
      </w:pPr>
    </w:lvl>
    <w:lvl w:ilvl="1" w:tplc="363646EA" w:tentative="1">
      <w:start w:val="1"/>
      <w:numFmt w:val="lowerLetter"/>
      <w:lvlText w:val="%2."/>
      <w:lvlJc w:val="left"/>
      <w:pPr>
        <w:ind w:left="1440" w:hanging="360"/>
      </w:pPr>
    </w:lvl>
    <w:lvl w:ilvl="2" w:tplc="F86CDEC4" w:tentative="1">
      <w:start w:val="1"/>
      <w:numFmt w:val="lowerRoman"/>
      <w:lvlText w:val="%3."/>
      <w:lvlJc w:val="right"/>
      <w:pPr>
        <w:ind w:left="2160" w:hanging="180"/>
      </w:pPr>
    </w:lvl>
    <w:lvl w:ilvl="3" w:tplc="B79C7F6A" w:tentative="1">
      <w:start w:val="1"/>
      <w:numFmt w:val="decimal"/>
      <w:lvlText w:val="%4."/>
      <w:lvlJc w:val="left"/>
      <w:pPr>
        <w:ind w:left="2880" w:hanging="360"/>
      </w:pPr>
    </w:lvl>
    <w:lvl w:ilvl="4" w:tplc="7BAE491C" w:tentative="1">
      <w:start w:val="1"/>
      <w:numFmt w:val="lowerLetter"/>
      <w:lvlText w:val="%5."/>
      <w:lvlJc w:val="left"/>
      <w:pPr>
        <w:ind w:left="3600" w:hanging="360"/>
      </w:pPr>
    </w:lvl>
    <w:lvl w:ilvl="5" w:tplc="3C7E241A" w:tentative="1">
      <w:start w:val="1"/>
      <w:numFmt w:val="lowerRoman"/>
      <w:lvlText w:val="%6."/>
      <w:lvlJc w:val="right"/>
      <w:pPr>
        <w:ind w:left="4320" w:hanging="180"/>
      </w:pPr>
    </w:lvl>
    <w:lvl w:ilvl="6" w:tplc="521C5318" w:tentative="1">
      <w:start w:val="1"/>
      <w:numFmt w:val="decimal"/>
      <w:lvlText w:val="%7."/>
      <w:lvlJc w:val="left"/>
      <w:pPr>
        <w:ind w:left="5040" w:hanging="360"/>
      </w:pPr>
    </w:lvl>
    <w:lvl w:ilvl="7" w:tplc="2B3CE674" w:tentative="1">
      <w:start w:val="1"/>
      <w:numFmt w:val="lowerLetter"/>
      <w:lvlText w:val="%8."/>
      <w:lvlJc w:val="left"/>
      <w:pPr>
        <w:ind w:left="5760" w:hanging="360"/>
      </w:pPr>
    </w:lvl>
    <w:lvl w:ilvl="8" w:tplc="6CA807A8" w:tentative="1">
      <w:start w:val="1"/>
      <w:numFmt w:val="lowerRoman"/>
      <w:lvlText w:val="%9."/>
      <w:lvlJc w:val="right"/>
      <w:pPr>
        <w:ind w:left="6480" w:hanging="180"/>
      </w:pPr>
    </w:lvl>
  </w:abstractNum>
  <w:abstractNum w:abstractNumId="4">
    <w:nsid w:val="5DFF4F2A"/>
    <w:multiLevelType w:val="multilevel"/>
    <w:tmpl w:val="7186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D6E"/>
    <w:rsid w:val="001855CC"/>
    <w:rsid w:val="0039068E"/>
    <w:rsid w:val="003C6E6C"/>
    <w:rsid w:val="0042440C"/>
    <w:rsid w:val="00435EE9"/>
    <w:rsid w:val="00492015"/>
    <w:rsid w:val="004A103D"/>
    <w:rsid w:val="004F2581"/>
    <w:rsid w:val="00514DEC"/>
    <w:rsid w:val="00573446"/>
    <w:rsid w:val="0068200D"/>
    <w:rsid w:val="007311AD"/>
    <w:rsid w:val="00781943"/>
    <w:rsid w:val="009E320F"/>
    <w:rsid w:val="00A45D6E"/>
    <w:rsid w:val="00AF58B9"/>
    <w:rsid w:val="00C81C33"/>
    <w:rsid w:val="00D13795"/>
    <w:rsid w:val="00D24D8C"/>
    <w:rsid w:val="00F45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14DE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943"/>
    <w:pPr>
      <w:ind w:left="720"/>
      <w:contextualSpacing/>
    </w:pPr>
  </w:style>
  <w:style w:type="character" w:customStyle="1" w:styleId="Heading3Char">
    <w:name w:val="Heading 3 Char"/>
    <w:basedOn w:val="DefaultParagraphFont"/>
    <w:link w:val="Heading3"/>
    <w:uiPriority w:val="9"/>
    <w:rsid w:val="00514DEC"/>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D24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D8C"/>
  </w:style>
  <w:style w:type="paragraph" w:styleId="Footer">
    <w:name w:val="footer"/>
    <w:basedOn w:val="Normal"/>
    <w:link w:val="FooterChar"/>
    <w:uiPriority w:val="99"/>
    <w:unhideWhenUsed/>
    <w:rsid w:val="00D24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D8C"/>
  </w:style>
  <w:style w:type="paragraph" w:styleId="NoSpacing">
    <w:name w:val="No Spacing"/>
    <w:uiPriority w:val="1"/>
    <w:qFormat/>
    <w:rsid w:val="004F258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14DE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943"/>
    <w:pPr>
      <w:ind w:left="720"/>
      <w:contextualSpacing/>
    </w:pPr>
  </w:style>
  <w:style w:type="character" w:customStyle="1" w:styleId="Heading3Char">
    <w:name w:val="Heading 3 Char"/>
    <w:basedOn w:val="DefaultParagraphFont"/>
    <w:link w:val="Heading3"/>
    <w:uiPriority w:val="9"/>
    <w:rsid w:val="00514DEC"/>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D24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D8C"/>
  </w:style>
  <w:style w:type="paragraph" w:styleId="Footer">
    <w:name w:val="footer"/>
    <w:basedOn w:val="Normal"/>
    <w:link w:val="FooterChar"/>
    <w:uiPriority w:val="99"/>
    <w:unhideWhenUsed/>
    <w:rsid w:val="00D24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D8C"/>
  </w:style>
  <w:style w:type="paragraph" w:styleId="NoSpacing">
    <w:name w:val="No Spacing"/>
    <w:uiPriority w:val="1"/>
    <w:qFormat/>
    <w:rsid w:val="004F25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1136</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2020-12-19T04:01:00Z</dcterms:created>
  <dcterms:modified xsi:type="dcterms:W3CDTF">2020-12-19T04:01:00Z</dcterms:modified>
</cp:coreProperties>
</file>